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07D0" w14:textId="77777777" w:rsidR="00832711" w:rsidRDefault="00000000">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3CC69E7D" w14:textId="77777777" w:rsidR="00832711" w:rsidRDefault="00000000">
      <w:pPr>
        <w:spacing w:before="120" w:after="120" w:line="240" w:lineRule="auto"/>
        <w:rPr>
          <w:rFonts w:cstheme="minorHAnsi"/>
          <w:bCs/>
        </w:rPr>
      </w:pPr>
      <w:r>
        <w:rPr>
          <w:rFonts w:cstheme="minorHAnsi"/>
          <w:bCs/>
        </w:rPr>
        <w:t>90049/2026</w:t>
      </w:r>
    </w:p>
    <w:p w14:paraId="2ABAF8C7" w14:textId="77777777" w:rsidR="00832711" w:rsidRDefault="00832711">
      <w:pPr>
        <w:spacing w:before="120" w:after="120" w:line="240" w:lineRule="auto"/>
        <w:rPr>
          <w:rFonts w:cstheme="minorHAnsi"/>
          <w:b/>
          <w:bCs/>
          <w:color w:val="405CA1"/>
        </w:rPr>
      </w:pPr>
    </w:p>
    <w:p w14:paraId="61E6BC30" w14:textId="77777777" w:rsidR="00832711" w:rsidRDefault="00000000">
      <w:pPr>
        <w:spacing w:before="120" w:after="120" w:line="240" w:lineRule="auto"/>
        <w:rPr>
          <w:rFonts w:cstheme="minorHAnsi"/>
          <w:b/>
          <w:bCs/>
          <w:color w:val="405CA1"/>
        </w:rPr>
      </w:pPr>
      <w:r>
        <w:rPr>
          <w:rFonts w:cstheme="minorHAnsi"/>
          <w:b/>
          <w:bCs/>
          <w:color w:val="405CA1"/>
        </w:rPr>
        <w:t>CONTRATANTE (UASG)</w:t>
      </w:r>
    </w:p>
    <w:p w14:paraId="6BCE6BBB" w14:textId="77777777" w:rsidR="00832711" w:rsidRDefault="00000000">
      <w:pPr>
        <w:spacing w:before="120" w:after="120" w:line="240" w:lineRule="auto"/>
        <w:rPr>
          <w:rFonts w:cstheme="minorHAnsi"/>
        </w:rPr>
      </w:pPr>
      <w:r>
        <w:rPr>
          <w:rFonts w:cstheme="minorHAnsi"/>
        </w:rPr>
        <w:t>150247</w:t>
      </w:r>
    </w:p>
    <w:p w14:paraId="6907CD28" w14:textId="77777777" w:rsidR="00832711" w:rsidRDefault="00832711">
      <w:pPr>
        <w:spacing w:before="120" w:after="120" w:line="240" w:lineRule="auto"/>
        <w:rPr>
          <w:rFonts w:cstheme="minorHAnsi"/>
          <w:b/>
          <w:bCs/>
          <w:color w:val="405CA1"/>
        </w:rPr>
      </w:pPr>
    </w:p>
    <w:p w14:paraId="6B566AD8" w14:textId="77777777" w:rsidR="00832711" w:rsidRDefault="00000000">
      <w:pPr>
        <w:spacing w:before="120" w:after="120" w:line="240" w:lineRule="auto"/>
        <w:rPr>
          <w:rFonts w:cstheme="minorHAnsi"/>
          <w:b/>
          <w:bCs/>
          <w:color w:val="5B5B5F"/>
        </w:rPr>
      </w:pPr>
      <w:r>
        <w:rPr>
          <w:rFonts w:cstheme="minorHAnsi"/>
          <w:b/>
          <w:bCs/>
          <w:color w:val="405CA1"/>
        </w:rPr>
        <w:t>OBJETO</w:t>
      </w:r>
    </w:p>
    <w:p w14:paraId="78DC5D8B" w14:textId="710596E6" w:rsidR="00D01BBC" w:rsidRDefault="00D01BBC">
      <w:pPr>
        <w:spacing w:before="120" w:after="120" w:line="240" w:lineRule="auto"/>
        <w:rPr>
          <w:rFonts w:cstheme="minorHAnsi"/>
          <w:b/>
          <w:bCs/>
          <w:color w:val="405CA1"/>
        </w:rPr>
      </w:pPr>
      <w:r w:rsidRPr="00D01BBC">
        <w:rPr>
          <w:rFonts w:cstheme="minorHAnsi"/>
          <w:b/>
          <w:bCs/>
          <w:color w:val="405CA1"/>
        </w:rPr>
        <w:t>MATERIAIS DESTINADOS A PROCEDIMENTOS CARDIOVASCULARES, INTERVENÇÕES HEMODINÂMICAS, DIAGNÓSTICAS E TERAPÊUTICAS</w:t>
      </w:r>
    </w:p>
    <w:p w14:paraId="5D133670" w14:textId="28239A1F" w:rsidR="00832711" w:rsidRDefault="00000000">
      <w:pPr>
        <w:spacing w:before="120" w:after="120" w:line="240" w:lineRule="auto"/>
        <w:rPr>
          <w:rFonts w:cstheme="minorHAnsi"/>
          <w:b/>
          <w:bCs/>
          <w:color w:val="405CA1"/>
        </w:rPr>
      </w:pPr>
      <w:r>
        <w:rPr>
          <w:rFonts w:cstheme="minorHAnsi"/>
          <w:b/>
          <w:bCs/>
          <w:color w:val="405CA1"/>
        </w:rPr>
        <w:t>VALOR TOTAL DA CONTRATAÇÃO</w:t>
      </w:r>
    </w:p>
    <w:p w14:paraId="451C4F36" w14:textId="77777777" w:rsidR="00832711" w:rsidRDefault="00000000">
      <w:pPr>
        <w:spacing w:before="120" w:after="120" w:line="240" w:lineRule="auto"/>
        <w:jc w:val="both"/>
        <w:rPr>
          <w:rFonts w:cstheme="minorHAnsi"/>
          <w:b/>
          <w:bCs/>
        </w:rPr>
      </w:pPr>
      <w:r>
        <w:rPr>
          <w:rFonts w:cstheme="minorHAnsi"/>
          <w:b/>
        </w:rPr>
        <w:t>R$ 4.144.829,20</w:t>
      </w:r>
    </w:p>
    <w:p w14:paraId="6A17B35D" w14:textId="77777777" w:rsidR="00832711" w:rsidRDefault="00832711">
      <w:pPr>
        <w:spacing w:before="120" w:after="120" w:line="240" w:lineRule="auto"/>
        <w:jc w:val="both"/>
        <w:rPr>
          <w:rFonts w:cstheme="minorHAnsi"/>
          <w:b/>
          <w:bCs/>
        </w:rPr>
      </w:pPr>
    </w:p>
    <w:p w14:paraId="2A48F471" w14:textId="77777777" w:rsidR="00832711" w:rsidRDefault="00000000">
      <w:pPr>
        <w:spacing w:before="120" w:after="120" w:line="240" w:lineRule="auto"/>
        <w:rPr>
          <w:rFonts w:cstheme="minorHAnsi"/>
          <w:b/>
          <w:bCs/>
          <w:color w:val="405CA1"/>
        </w:rPr>
      </w:pPr>
      <w:r>
        <w:rPr>
          <w:rFonts w:cstheme="minorHAnsi"/>
          <w:b/>
          <w:bCs/>
          <w:color w:val="405CA1"/>
        </w:rPr>
        <w:t>DATA DA SESSÃO PÚBLICA</w:t>
      </w:r>
    </w:p>
    <w:p w14:paraId="4BD65DFB" w14:textId="77777777" w:rsidR="00832711" w:rsidRDefault="00000000">
      <w:pPr>
        <w:spacing w:before="120" w:after="120" w:line="240" w:lineRule="auto"/>
        <w:jc w:val="both"/>
        <w:rPr>
          <w:rFonts w:cstheme="minorHAnsi"/>
        </w:rPr>
      </w:pPr>
      <w:r>
        <w:rPr>
          <w:rFonts w:cstheme="minorHAnsi"/>
        </w:rPr>
        <w:t>DIA 28/05/2026 ÀS 09:00H (HORÁRIO DE BRASÍLIA)</w:t>
      </w:r>
    </w:p>
    <w:p w14:paraId="79E0323C" w14:textId="77777777" w:rsidR="00832711" w:rsidRDefault="00832711">
      <w:pPr>
        <w:spacing w:before="120" w:after="120" w:line="240" w:lineRule="auto"/>
        <w:jc w:val="both"/>
        <w:rPr>
          <w:rFonts w:cstheme="minorHAnsi"/>
          <w:b/>
          <w:bCs/>
          <w:caps/>
          <w:color w:val="405CA1"/>
        </w:rPr>
      </w:pPr>
    </w:p>
    <w:p w14:paraId="28F40FA6" w14:textId="77777777" w:rsidR="00832711" w:rsidRDefault="00000000">
      <w:pPr>
        <w:spacing w:before="120" w:after="120" w:line="240" w:lineRule="auto"/>
        <w:jc w:val="both"/>
        <w:rPr>
          <w:rFonts w:cstheme="minorHAnsi"/>
          <w:caps/>
          <w:color w:val="0000FF"/>
        </w:rPr>
      </w:pPr>
      <w:r>
        <w:rPr>
          <w:rFonts w:cstheme="minorHAnsi"/>
          <w:b/>
          <w:bCs/>
          <w:caps/>
          <w:color w:val="405CA1"/>
        </w:rPr>
        <w:t>Critério de Julgamento:</w:t>
      </w:r>
    </w:p>
    <w:p w14:paraId="360923DB" w14:textId="77777777" w:rsidR="00832711" w:rsidRDefault="00000000">
      <w:pPr>
        <w:spacing w:before="120" w:after="120" w:line="240" w:lineRule="auto"/>
        <w:jc w:val="both"/>
        <w:rPr>
          <w:rFonts w:cstheme="minorHAnsi"/>
        </w:rPr>
      </w:pPr>
      <w:r>
        <w:rPr>
          <w:rFonts w:cstheme="minorHAnsi"/>
        </w:rPr>
        <w:t>MENOR PREÇO POR ITEM</w:t>
      </w:r>
    </w:p>
    <w:p w14:paraId="17B14627" w14:textId="77777777" w:rsidR="00832711" w:rsidRDefault="00832711">
      <w:pPr>
        <w:spacing w:before="120" w:after="120" w:line="240" w:lineRule="auto"/>
        <w:jc w:val="both"/>
        <w:rPr>
          <w:rFonts w:cstheme="minorHAnsi"/>
          <w:b/>
          <w:bCs/>
          <w:caps/>
          <w:color w:val="405CA1"/>
        </w:rPr>
      </w:pPr>
    </w:p>
    <w:p w14:paraId="06DD057C" w14:textId="77777777" w:rsidR="00832711" w:rsidRDefault="00000000">
      <w:pPr>
        <w:spacing w:before="120" w:after="120" w:line="240" w:lineRule="auto"/>
        <w:jc w:val="both"/>
        <w:rPr>
          <w:rFonts w:cstheme="minorHAnsi"/>
          <w:caps/>
        </w:rPr>
      </w:pPr>
      <w:r>
        <w:rPr>
          <w:rFonts w:cstheme="minorHAnsi"/>
          <w:b/>
          <w:bCs/>
          <w:caps/>
          <w:color w:val="405CA1"/>
        </w:rPr>
        <w:t>Modo de disputa:</w:t>
      </w:r>
    </w:p>
    <w:p w14:paraId="68282C2D" w14:textId="77777777" w:rsidR="00832711" w:rsidRDefault="00000000">
      <w:pPr>
        <w:spacing w:before="120" w:after="120" w:line="240" w:lineRule="auto"/>
        <w:jc w:val="both"/>
        <w:rPr>
          <w:rFonts w:cstheme="minorHAnsi"/>
        </w:rPr>
      </w:pPr>
      <w:r>
        <w:rPr>
          <w:rFonts w:cstheme="minorHAnsi"/>
        </w:rPr>
        <w:t>ABERTO E FECHADO</w:t>
      </w:r>
    </w:p>
    <w:p w14:paraId="6833BB26" w14:textId="77777777" w:rsidR="00832711" w:rsidRDefault="00832711">
      <w:pPr>
        <w:spacing w:before="120" w:after="120" w:line="240" w:lineRule="auto"/>
        <w:rPr>
          <w:rFonts w:cstheme="minorHAnsi"/>
          <w:b/>
          <w:bCs/>
          <w:color w:val="405CA1"/>
        </w:rPr>
      </w:pPr>
    </w:p>
    <w:p w14:paraId="239F83DD" w14:textId="77777777" w:rsidR="00832711" w:rsidRDefault="00000000">
      <w:pPr>
        <w:spacing w:before="120" w:after="120" w:line="240" w:lineRule="auto"/>
        <w:rPr>
          <w:rFonts w:cstheme="minorHAnsi"/>
          <w:b/>
          <w:bCs/>
          <w:color w:val="405CA1"/>
        </w:rPr>
      </w:pPr>
      <w:r>
        <w:rPr>
          <w:rFonts w:cstheme="minorHAnsi"/>
          <w:b/>
          <w:bCs/>
          <w:color w:val="405CA1"/>
        </w:rPr>
        <w:t>PREFERÊNCIA ME/EPP/EQUIPARADAS</w:t>
      </w:r>
    </w:p>
    <w:p w14:paraId="39926DB5" w14:textId="77777777" w:rsidR="00832711" w:rsidRDefault="00000000">
      <w:pPr>
        <w:spacing w:before="120" w:after="120" w:line="240" w:lineRule="auto"/>
        <w:rPr>
          <w:rFonts w:cstheme="minorHAnsi"/>
          <w:bCs/>
        </w:rPr>
      </w:pPr>
      <w:r>
        <w:rPr>
          <w:rFonts w:cstheme="minorHAnsi"/>
          <w:bCs/>
        </w:rPr>
        <w:t>SIM</w:t>
      </w:r>
    </w:p>
    <w:p w14:paraId="418789FA" w14:textId="77777777" w:rsidR="00832711" w:rsidRDefault="00832711">
      <w:pPr>
        <w:spacing w:before="120" w:after="120" w:line="240" w:lineRule="auto"/>
        <w:rPr>
          <w:rFonts w:cstheme="minorHAnsi"/>
          <w:bCs/>
        </w:rPr>
      </w:pPr>
    </w:p>
    <w:p w14:paraId="07C511C4" w14:textId="77777777" w:rsidR="00832711" w:rsidRDefault="00000000">
      <w:pPr>
        <w:spacing w:before="120" w:after="120" w:line="240" w:lineRule="auto"/>
        <w:rPr>
          <w:rFonts w:cstheme="minorHAnsi"/>
          <w:b/>
          <w:bCs/>
          <w:color w:val="405CA1"/>
        </w:rPr>
      </w:pPr>
      <w:r>
        <w:rPr>
          <w:rFonts w:cstheme="minorHAnsi"/>
          <w:b/>
          <w:bCs/>
          <w:color w:val="405CA1"/>
        </w:rPr>
        <w:t>MARGEM DE PREFERÊNCIA PARA ALGUM ITEM</w:t>
      </w:r>
    </w:p>
    <w:p w14:paraId="2E474CCB" w14:textId="77777777" w:rsidR="00832711" w:rsidRDefault="00000000">
      <w:pPr>
        <w:spacing w:before="120" w:after="120" w:line="240" w:lineRule="auto"/>
        <w:rPr>
          <w:rFonts w:cstheme="minorHAnsi"/>
          <w:bCs/>
        </w:rPr>
      </w:pPr>
      <w:r>
        <w:rPr>
          <w:rFonts w:cstheme="minorHAnsi"/>
          <w:bCs/>
        </w:rPr>
        <w:t>SIM</w:t>
      </w:r>
    </w:p>
    <w:p w14:paraId="0059D141" w14:textId="77777777" w:rsidR="00832711" w:rsidRDefault="00832711">
      <w:pPr>
        <w:spacing w:before="120" w:after="120" w:line="360" w:lineRule="auto"/>
        <w:rPr>
          <w:rFonts w:cstheme="minorHAnsi"/>
          <w:bCs/>
        </w:rPr>
      </w:pPr>
    </w:p>
    <w:p w14:paraId="10BD655C" w14:textId="77777777" w:rsidR="00832711" w:rsidRDefault="00832711">
      <w:pPr>
        <w:spacing w:before="120" w:after="120" w:line="360" w:lineRule="auto"/>
        <w:rPr>
          <w:rFonts w:cstheme="minorHAnsi"/>
          <w:bCs/>
        </w:rPr>
      </w:pPr>
    </w:p>
    <w:p w14:paraId="4CE63D7C" w14:textId="77777777" w:rsidR="00832711" w:rsidRDefault="00832711">
      <w:pPr>
        <w:spacing w:before="120" w:after="120" w:line="360" w:lineRule="auto"/>
        <w:rPr>
          <w:rFonts w:cstheme="minorHAnsi"/>
          <w:bCs/>
        </w:rPr>
      </w:pPr>
    </w:p>
    <w:p w14:paraId="37D195B2" w14:textId="77777777" w:rsidR="00832711" w:rsidRDefault="00832711">
      <w:pPr>
        <w:spacing w:before="120" w:after="120" w:line="360" w:lineRule="auto"/>
        <w:rPr>
          <w:rFonts w:cstheme="minorHAnsi"/>
          <w:bCs/>
        </w:rPr>
      </w:pPr>
    </w:p>
    <w:p w14:paraId="7E689CEF" w14:textId="77777777" w:rsidR="00832711" w:rsidRDefault="00832711">
      <w:pPr>
        <w:spacing w:before="120" w:after="120" w:line="360" w:lineRule="auto"/>
        <w:rPr>
          <w:rFonts w:cstheme="minorHAnsi"/>
          <w:bCs/>
        </w:rPr>
      </w:pPr>
    </w:p>
    <w:p w14:paraId="0E5983C6" w14:textId="77777777" w:rsidR="00832711" w:rsidRDefault="00832711">
      <w:pPr>
        <w:spacing w:before="120" w:after="120" w:line="360" w:lineRule="auto"/>
        <w:rPr>
          <w:rFonts w:cstheme="minorHAnsi"/>
          <w:bCs/>
        </w:rPr>
      </w:pPr>
    </w:p>
    <w:p w14:paraId="1B20FBA7" w14:textId="77777777" w:rsidR="00832711" w:rsidRDefault="00000000">
      <w:pPr>
        <w:spacing w:before="120" w:after="120" w:line="360" w:lineRule="auto"/>
        <w:rPr>
          <w:rFonts w:cstheme="minorHAnsi"/>
          <w:b/>
          <w:bCs/>
        </w:rPr>
      </w:pPr>
      <w:r>
        <w:rPr>
          <w:rFonts w:cstheme="minorHAnsi"/>
          <w:b/>
          <w:bCs/>
        </w:rPr>
        <w:lastRenderedPageBreak/>
        <w:t>SUMÁRIO</w:t>
      </w:r>
    </w:p>
    <w:p w14:paraId="5B62FC66"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t>3</w:t>
      </w:r>
    </w:p>
    <w:p w14:paraId="7F79C0DF"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t>3</w:t>
      </w:r>
    </w:p>
    <w:p w14:paraId="7CE939D2"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t>4</w:t>
      </w:r>
    </w:p>
    <w:p w14:paraId="1A5C3596"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5E807E8D"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t>6</w:t>
      </w:r>
    </w:p>
    <w:p w14:paraId="0283D6DF"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t>9</w:t>
      </w:r>
    </w:p>
    <w:p w14:paraId="16D6CEDA"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t>11</w:t>
      </w:r>
    </w:p>
    <w:p w14:paraId="49CA509F"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t>15</w:t>
      </w:r>
    </w:p>
    <w:p w14:paraId="7183C2EB"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66D9A56F"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46AC7B1A"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t>23</w:t>
      </w:r>
    </w:p>
    <w:p w14:paraId="61FB5DE0"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t>24</w:t>
      </w:r>
    </w:p>
    <w:p w14:paraId="034D3485"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t>25</w:t>
      </w:r>
    </w:p>
    <w:p w14:paraId="43E47323" w14:textId="77777777" w:rsidR="00832711"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t>26</w:t>
      </w:r>
    </w:p>
    <w:p w14:paraId="2E21CEA0"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6200907D" w14:textId="77777777" w:rsidR="00832711"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4AB3E65F" w14:textId="77777777" w:rsidR="00832711" w:rsidRDefault="00832711">
      <w:pPr>
        <w:spacing w:beforeLines="120" w:before="288" w:afterLines="120" w:after="288" w:line="360" w:lineRule="auto"/>
        <w:ind w:firstLine="567"/>
        <w:jc w:val="center"/>
        <w:rPr>
          <w:rFonts w:cstheme="minorHAnsi"/>
          <w:b/>
          <w:color w:val="FF0000"/>
        </w:rPr>
      </w:pPr>
    </w:p>
    <w:p w14:paraId="7299B7FB" w14:textId="77777777" w:rsidR="00832711" w:rsidRDefault="00832711">
      <w:pPr>
        <w:spacing w:beforeLines="120" w:before="288" w:afterLines="120" w:after="288" w:line="360" w:lineRule="auto"/>
        <w:ind w:firstLine="567"/>
        <w:jc w:val="center"/>
        <w:rPr>
          <w:rFonts w:cstheme="minorHAnsi"/>
          <w:b/>
          <w:color w:val="FF0000"/>
        </w:rPr>
      </w:pPr>
    </w:p>
    <w:p w14:paraId="0E34007D" w14:textId="77777777" w:rsidR="00832711" w:rsidRDefault="00832711">
      <w:pPr>
        <w:spacing w:beforeLines="120" w:before="288" w:afterLines="120" w:after="288" w:line="360" w:lineRule="auto"/>
        <w:ind w:firstLine="567"/>
        <w:jc w:val="center"/>
        <w:rPr>
          <w:rFonts w:cstheme="minorHAnsi"/>
          <w:b/>
          <w:color w:val="FF0000"/>
        </w:rPr>
      </w:pPr>
    </w:p>
    <w:p w14:paraId="7C0368E3" w14:textId="77777777" w:rsidR="00832711" w:rsidRDefault="00000000">
      <w:pPr>
        <w:spacing w:after="0" w:line="240" w:lineRule="auto"/>
        <w:ind w:firstLine="567"/>
        <w:jc w:val="center"/>
        <w:rPr>
          <w:rFonts w:cstheme="minorHAnsi"/>
          <w:b/>
          <w:bCs/>
          <w:color w:val="FF0000"/>
        </w:rPr>
      </w:pPr>
      <w:r>
        <w:rPr>
          <w:rFonts w:cstheme="minorHAnsi"/>
          <w:b/>
          <w:color w:val="FF0000"/>
        </w:rPr>
        <w:lastRenderedPageBreak/>
        <w:t>COMPLEXO HOSPITALAR E DE SAÚDE - UFBA</w:t>
      </w:r>
    </w:p>
    <w:p w14:paraId="29DBD67C" w14:textId="77777777" w:rsidR="00832711" w:rsidRDefault="00000000">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90049/2026</w:t>
      </w:r>
    </w:p>
    <w:p w14:paraId="71C01D00" w14:textId="77777777" w:rsidR="00832711" w:rsidRDefault="00000000">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23066.018946/2026-19</w:t>
      </w:r>
    </w:p>
    <w:p w14:paraId="72256D8D" w14:textId="77777777" w:rsidR="00832711" w:rsidRDefault="00832711">
      <w:pPr>
        <w:spacing w:after="0" w:line="240" w:lineRule="auto"/>
        <w:ind w:firstLine="567"/>
        <w:jc w:val="center"/>
        <w:rPr>
          <w:rFonts w:cstheme="minorHAnsi"/>
          <w:bCs/>
          <w:color w:val="000000"/>
        </w:rPr>
      </w:pPr>
    </w:p>
    <w:p w14:paraId="20E8B170" w14:textId="77777777" w:rsidR="00832711" w:rsidRDefault="00832711">
      <w:pPr>
        <w:spacing w:after="0" w:line="240" w:lineRule="auto"/>
        <w:ind w:firstLine="567"/>
        <w:jc w:val="center"/>
        <w:rPr>
          <w:rFonts w:cstheme="minorHAnsi"/>
          <w:bCs/>
          <w:color w:val="000000"/>
        </w:rPr>
      </w:pPr>
    </w:p>
    <w:p w14:paraId="19EBC8DE" w14:textId="77777777" w:rsidR="00832711" w:rsidRDefault="00832711">
      <w:pPr>
        <w:spacing w:after="0" w:line="240" w:lineRule="auto"/>
        <w:ind w:firstLine="567"/>
        <w:jc w:val="center"/>
        <w:rPr>
          <w:rFonts w:cstheme="minorHAnsi"/>
          <w:bCs/>
          <w:color w:val="000000"/>
        </w:rPr>
      </w:pPr>
    </w:p>
    <w:p w14:paraId="0585A273" w14:textId="77777777" w:rsidR="00832711" w:rsidRDefault="00832711">
      <w:pPr>
        <w:spacing w:after="0" w:line="240" w:lineRule="auto"/>
        <w:ind w:firstLine="567"/>
        <w:jc w:val="center"/>
        <w:rPr>
          <w:rFonts w:cstheme="minorHAnsi"/>
          <w:bCs/>
          <w:color w:val="000000"/>
        </w:rPr>
      </w:pPr>
    </w:p>
    <w:p w14:paraId="72B5D949" w14:textId="77777777" w:rsidR="00832711" w:rsidRDefault="00000000">
      <w:pPr>
        <w:pStyle w:val="Nivel2"/>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field-content"/>
          <w:rFonts w:asciiTheme="minorHAnsi" w:hAnsiTheme="minorHAnsi" w:cstheme="minorHAnsi"/>
          <w:color w:val="FF0000"/>
        </w:rPr>
        <w:t>Rua Barão de Jeremoabo</w:t>
      </w:r>
      <w:r>
        <w:rPr>
          <w:rFonts w:asciiTheme="minorHAnsi" w:hAnsiTheme="minorHAnsi" w:cstheme="minorHAnsi"/>
          <w:color w:val="FF0000"/>
        </w:rPr>
        <w:t>,</w:t>
      </w:r>
      <w:r>
        <w:rPr>
          <w:rStyle w:val="apple-converted-space"/>
          <w:rFonts w:asciiTheme="minorHAnsi" w:hAnsiTheme="minorHAnsi" w:cstheme="minorHAnsi"/>
          <w:color w:val="FF0000"/>
        </w:rPr>
        <w:t> </w:t>
      </w:r>
      <w:r>
        <w:rPr>
          <w:rStyle w:val="field-content"/>
          <w:rFonts w:asciiTheme="minorHAnsi" w:hAnsiTheme="minorHAnsi" w:cstheme="minorHAnsi"/>
          <w:color w:val="FF0000"/>
        </w:rPr>
        <w:t>s/n</w:t>
      </w:r>
      <w:r>
        <w:rPr>
          <w:rStyle w:val="apple-converted-space"/>
          <w:rFonts w:asciiTheme="minorHAnsi" w:hAnsiTheme="minorHAnsi" w:cstheme="minorHAnsi"/>
          <w:color w:val="FF0000"/>
        </w:rPr>
        <w:t>,</w:t>
      </w:r>
      <w:r>
        <w:rPr>
          <w:rFonts w:asciiTheme="minorHAnsi" w:hAnsiTheme="minorHAnsi" w:cstheme="minorHAnsi"/>
          <w:color w:val="FF0000"/>
        </w:rPr>
        <w:t xml:space="preserve"> 1º andar,</w:t>
      </w:r>
      <w:r>
        <w:rPr>
          <w:rStyle w:val="field-content"/>
          <w:rFonts w:asciiTheme="minorHAnsi" w:hAnsiTheme="minorHAnsi" w:cstheme="minorHAnsi"/>
          <w:color w:val="FF0000"/>
        </w:rPr>
        <w:t xml:space="preserve"> Ondina</w:t>
      </w:r>
      <w:r>
        <w:rPr>
          <w:rFonts w:asciiTheme="minorHAnsi" w:hAnsiTheme="minorHAnsi" w:cstheme="minorHAnsi"/>
          <w:color w:val="FF0000"/>
        </w:rPr>
        <w:t>,</w:t>
      </w:r>
      <w:r>
        <w:rPr>
          <w:rStyle w:val="apple-converted-space"/>
          <w:rFonts w:asciiTheme="minorHAnsi" w:hAnsiTheme="minorHAnsi" w:cstheme="minorHAnsi"/>
          <w:color w:val="FF0000"/>
        </w:rPr>
        <w:t xml:space="preserve"> CEP: </w:t>
      </w:r>
      <w:r>
        <w:rPr>
          <w:rStyle w:val="field-content"/>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455DB89C" w14:textId="77777777" w:rsidR="00832711" w:rsidRDefault="00832711">
      <w:pPr>
        <w:pStyle w:val="Nivel2"/>
        <w:spacing w:line="360" w:lineRule="auto"/>
        <w:rPr>
          <w:rFonts w:asciiTheme="minorHAnsi" w:hAnsiTheme="minorHAnsi" w:cstheme="minorHAnsi"/>
        </w:rPr>
      </w:pPr>
    </w:p>
    <w:p w14:paraId="37801283" w14:textId="77777777" w:rsidR="00832711" w:rsidRDefault="00000000">
      <w:pPr>
        <w:pStyle w:val="Nivel01"/>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4752FD43" w14:textId="1ED81E5F"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objeto da presente licitação é a aquisição</w:t>
      </w:r>
      <w:r w:rsidR="00D01BBC">
        <w:rPr>
          <w:rFonts w:asciiTheme="minorHAnsi" w:hAnsiTheme="minorHAnsi" w:cstheme="minorHAnsi"/>
        </w:rPr>
        <w:t xml:space="preserve"> </w:t>
      </w:r>
      <w:r w:rsidR="00D01BBC" w:rsidRPr="00D01BBC">
        <w:rPr>
          <w:rFonts w:asciiTheme="minorHAnsi" w:hAnsiTheme="minorHAnsi" w:cstheme="minorHAnsi"/>
          <w:bCs/>
        </w:rPr>
        <w:t>Materiais destinados a procedimentos cardiovasculares, intervenções hemodinâmicas, diagnósticas e terapêuticas</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55CACCBA"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 w:name="_Toc135469196"/>
      <w:bookmarkStart w:id="3" w:name="_Toc193719191"/>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601CF028" w14:textId="77777777" w:rsidR="00832711" w:rsidRDefault="00000000">
      <w:pPr>
        <w:pStyle w:val="Nivel01"/>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513620A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248F4C49"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286E470A" w14:textId="77777777" w:rsidR="00832711" w:rsidRDefault="00000000">
      <w:pPr>
        <w:pStyle w:val="Nivel2"/>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29A81F27"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O</w:t>
      </w:r>
      <w:bookmarkStart w:id="7" w:name="_Hlk135304247"/>
      <w:r>
        <w:rPr>
          <w:rFonts w:asciiTheme="minorHAnsi" w:hAnsiTheme="minorHAnsi" w:cstheme="minorHAnsi"/>
        </w:rPr>
        <w:t xml:space="preserve">s interessados deverão atender às condições exigidas no cadastramento no </w:t>
      </w:r>
      <w:proofErr w:type="spellStart"/>
      <w:r>
        <w:rPr>
          <w:rFonts w:asciiTheme="minorHAnsi" w:hAnsiTheme="minorHAnsi" w:cstheme="minorHAnsi"/>
        </w:rPr>
        <w:t>Sicaf</w:t>
      </w:r>
      <w:proofErr w:type="spellEnd"/>
      <w:r>
        <w:rPr>
          <w:rFonts w:asciiTheme="minorHAnsi" w:hAnsiTheme="minorHAnsi" w:cstheme="minorHAnsi"/>
        </w:rPr>
        <w:t xml:space="preserve"> até o terceiro dia útil anterior à data prevista para recebimento das propostas.</w:t>
      </w:r>
    </w:p>
    <w:bookmarkEnd w:id="7"/>
    <w:p w14:paraId="31BFF0D0"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B8626A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4853B91"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164B094A" w14:textId="77777777" w:rsidR="00832711" w:rsidRDefault="00000000">
      <w:pPr>
        <w:pStyle w:val="Nivel2"/>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57B006A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16FC9D1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74238CC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12DD10E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45DD460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54D36C0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4DE4365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70478D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119DECB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8FCD7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11C996DD" w14:textId="77777777" w:rsidR="00832711" w:rsidRDefault="00000000">
      <w:pPr>
        <w:pStyle w:val="Nivel2"/>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7DAD46E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868CC5" w14:textId="77777777" w:rsidR="00832711" w:rsidRDefault="00000000">
      <w:pPr>
        <w:pStyle w:val="Nivel2"/>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73D354E1" w14:textId="77777777" w:rsidR="00832711" w:rsidRDefault="00000000">
      <w:pPr>
        <w:pStyle w:val="Nivel2"/>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0D6C2A90" w14:textId="77777777" w:rsidR="00832711" w:rsidRDefault="00000000">
      <w:pPr>
        <w:pStyle w:val="Nivel2"/>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lastRenderedPageBreak/>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9A97C4E" w14:textId="77777777" w:rsidR="00832711" w:rsidRDefault="00000000">
      <w:pPr>
        <w:pStyle w:val="Nivel2"/>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4612735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4CDF6A28" w14:textId="77777777" w:rsidR="00832711" w:rsidRDefault="00000000">
      <w:pPr>
        <w:pStyle w:val="Nivel01"/>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31F8580C" w14:textId="77777777" w:rsidR="00832711" w:rsidRDefault="00000000">
      <w:pPr>
        <w:pStyle w:val="Nvel2-Red"/>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1F56A432"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59E5D1DA" w14:textId="77777777" w:rsidR="00832711"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60B0812B"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6E583AD1"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49D548DB"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1658C6D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 xml:space="preserve">está ciente e concorda com as condições contidas no edital e seus anexos, bem como de que a proposta apresentada compreende a integralidade dos custos para atendimento dos direitos trabalhistas assegurados na Constituição Federal, nas leis </w:t>
      </w:r>
      <w:r>
        <w:rPr>
          <w:rFonts w:asciiTheme="minorHAnsi" w:hAnsiTheme="minorHAnsi" w:cstheme="minorHAnsi"/>
        </w:rP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14:paraId="66CFD77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4E89585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060E6A8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721998F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5B0EAA27" w14:textId="77777777" w:rsidR="00832711"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CA27368"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Pr>
          <w:rFonts w:asciiTheme="minorHAnsi" w:hAnsiTheme="minorHAnsi" w:cstheme="minorHAnsi"/>
        </w:rPr>
        <w:t>arts</w:t>
      </w:r>
      <w:proofErr w:type="spellEnd"/>
      <w:r>
        <w:rPr>
          <w:rFonts w:asciiTheme="minorHAnsi" w:hAnsiTheme="minorHAnsi" w:cstheme="minorHAnsi"/>
        </w:rPr>
        <w:t>. 42 a 49, observado o disposto nos §§ 1º ao 3º do art. 4º, da Lei nº 14.133, de 2021.</w:t>
      </w:r>
    </w:p>
    <w:p w14:paraId="5F32436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2651CD5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B3E8E0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Não poderá se beneficiar do tratamento jurídico diferenciado estabelecido nos </w:t>
      </w:r>
      <w:proofErr w:type="spellStart"/>
      <w:r>
        <w:rPr>
          <w:rFonts w:asciiTheme="minorHAnsi" w:hAnsiTheme="minorHAnsi" w:cstheme="minorHAnsi"/>
        </w:rPr>
        <w:t>arts</w:t>
      </w:r>
      <w:proofErr w:type="spellEnd"/>
      <w:r>
        <w:rPr>
          <w:rFonts w:asciiTheme="minorHAnsi" w:hAnsiTheme="minorHAnsi" w:cstheme="minorHAnsi"/>
        </w:rPr>
        <w:t>. 42 a 49 da Lei Complementar nº 123, de 2006, a pessoa jurídica:</w:t>
      </w:r>
    </w:p>
    <w:p w14:paraId="19DB176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051CBB9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3A55FB35"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92E83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11E23B4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2F09C5D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24F7FD9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58C9131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4EEA69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42798FA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4C89A8C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581BC3D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3C34CCC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0A08E3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3A7C95F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58930C16" w14:textId="77777777" w:rsidR="00832711" w:rsidRDefault="00000000">
      <w:pPr>
        <w:pStyle w:val="Nivel2"/>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1C43878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65B3103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21822DC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1A23FC2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718DF0A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6D55701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01B9D1F0"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0B7A4D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303C0FAC"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28" w:name="_Toc193719195"/>
      <w:bookmarkStart w:id="29" w:name="_Toc135469199"/>
      <w:r>
        <w:rPr>
          <w:rFonts w:asciiTheme="minorHAnsi" w:hAnsiTheme="minorHAnsi" w:cstheme="minorHAnsi"/>
          <w:sz w:val="22"/>
          <w:szCs w:val="22"/>
        </w:rPr>
        <w:t>DO PREENCHIMENTO DA PROPOSTA</w:t>
      </w:r>
      <w:bookmarkEnd w:id="28"/>
      <w:bookmarkEnd w:id="29"/>
    </w:p>
    <w:p w14:paraId="0B32071D" w14:textId="77777777" w:rsidR="00832711"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w:t>
      </w:r>
      <w:r>
        <w:rPr>
          <w:rFonts w:asciiTheme="minorHAnsi" w:eastAsia="Times New Roman"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19479DE8"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valor unitário </w:t>
      </w:r>
      <w:proofErr w:type="gramStart"/>
      <w:r>
        <w:rPr>
          <w:rFonts w:asciiTheme="minorHAnsi" w:hAnsiTheme="minorHAnsi" w:cstheme="minorHAnsi"/>
        </w:rPr>
        <w:t>e  total</w:t>
      </w:r>
      <w:proofErr w:type="gramEnd"/>
      <w:r>
        <w:rPr>
          <w:rFonts w:asciiTheme="minorHAnsi" w:hAnsiTheme="minorHAnsi" w:cstheme="minorHAnsi"/>
        </w:rPr>
        <w:t xml:space="preserve">  do item;</w:t>
      </w:r>
    </w:p>
    <w:p w14:paraId="6B8193DD"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6512632B"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0D73596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color w:val="auto"/>
          <w:highlight w:val="cyan"/>
        </w:rPr>
      </w:pPr>
      <w:r>
        <w:rPr>
          <w:rStyle w:val="normaltextrun"/>
          <w:rFonts w:asciiTheme="minorHAnsi" w:hAnsiTheme="minorHAnsi" w:cstheme="minorHAnsi"/>
          <w:color w:val="FF0000"/>
          <w:highlight w:val="cyan"/>
        </w:rPr>
        <w:t>Quantidade cotada, devendo respeitar o mínimo de ......</w:t>
      </w:r>
    </w:p>
    <w:p w14:paraId="1D3912F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asciiTheme="minorHAnsi" w:eastAsia="Times New Roman" w:hAnsiTheme="minorHAnsi" w:cstheme="minorHAnsi"/>
        </w:rPr>
        <w:t>especificações</w:t>
      </w:r>
      <w:r>
        <w:rPr>
          <w:rFonts w:asciiTheme="minorHAnsi" w:hAnsiTheme="minorHAnsi" w:cstheme="minorHAnsi"/>
        </w:rPr>
        <w:t xml:space="preserve"> do objeto contidas na proposta vinculam o licitante.</w:t>
      </w:r>
    </w:p>
    <w:p w14:paraId="31996C1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65D395F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012C79F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224F1D9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5030150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No regime de incidência não-cumulativa de PIS e COFINS, a cotação adequada será a que corresponde à média das alíquotas efetivamente recolhidas pela empresa, </w:t>
      </w:r>
      <w:r>
        <w:rPr>
          <w:rFonts w:asciiTheme="minorHAnsi" w:hAnsiTheme="minorHAnsi" w:cstheme="minorHAnsi"/>
        </w:rPr>
        <w:lastRenderedPageBreak/>
        <w:t>comprovada, a qualquer tempo, por documentos de Escrituração Fiscal Digital da Contribuição (EFD-Contribuições) para o PIS/PASEP e COFINS dos últimos 12 (doze) meses anteriores à apresentação da proposta, ou por outro meio hábil.</w:t>
      </w:r>
    </w:p>
    <w:p w14:paraId="5FA3C90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29650AE2" w14:textId="77777777" w:rsidR="00832711" w:rsidRDefault="00000000">
      <w:pPr>
        <w:pStyle w:val="Nvel2-Red"/>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245F500D"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78ED54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3D997E8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4497EA9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1310869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7C091F5B" w14:textId="77777777" w:rsidR="00832711"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asciiTheme="minorHAnsi" w:eastAsia="Times New Roman"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504DC99"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30" w:name="_Toc193719196"/>
      <w:bookmarkStart w:id="31" w:name="_Toc135469200"/>
      <w:r>
        <w:rPr>
          <w:rFonts w:asciiTheme="minorHAnsi" w:hAnsiTheme="minorHAnsi" w:cstheme="minorHAnsi"/>
          <w:sz w:val="22"/>
          <w:szCs w:val="22"/>
        </w:rPr>
        <w:lastRenderedPageBreak/>
        <w:t>DA ABERTURA DA SESSÃO, CLASSIFICAÇÃO DAS PROPOSTAS E FORMULAÇÃO DE LANCES</w:t>
      </w:r>
      <w:bookmarkEnd w:id="30"/>
      <w:bookmarkEnd w:id="31"/>
    </w:p>
    <w:p w14:paraId="268F9AD9" w14:textId="77777777" w:rsidR="00832711" w:rsidRDefault="00000000">
      <w:pPr>
        <w:pStyle w:val="Nivel2"/>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6E34325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637B7C8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13655A4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32452CB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22D11092"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49756B5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38A381DB"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73B99090"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30EBD4A2"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6249091D" w14:textId="77777777" w:rsidR="00832711" w:rsidRDefault="00000000">
      <w:pPr>
        <w:pStyle w:val="Nivel2"/>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p w14:paraId="26EF9B9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4" w:name="_Hlk113697816"/>
      <w:bookmarkEnd w:id="33"/>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12FD115"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3274F07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4B38E26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052BB4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60E834B0"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473A3B3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FFEDA2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Encerrado o prazo previsto no subitem anterior, o sistema abrirá oportunidade para que o autor da oferta de valor mais baixo e os das ofertas com preços até 10% (dez por cento) </w:t>
      </w:r>
      <w:proofErr w:type="spellStart"/>
      <w:r>
        <w:rPr>
          <w:rFonts w:asciiTheme="minorHAnsi" w:hAnsiTheme="minorHAnsi" w:cstheme="minorHAnsi"/>
        </w:rPr>
        <w:t>superiores</w:t>
      </w:r>
      <w:proofErr w:type="spellEnd"/>
      <w:r>
        <w:rPr>
          <w:rFonts w:asciiTheme="minorHAnsi" w:hAnsiTheme="minorHAnsi" w:cstheme="minorHAnsi"/>
        </w:rPr>
        <w:t xml:space="preserve"> àquela possam ofertar um lance final e fechado em até cinco minutos, o qual será sigiloso até o encerramento deste prazo.</w:t>
      </w:r>
    </w:p>
    <w:p w14:paraId="0F03682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10BF682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1A0C4F2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546607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p w14:paraId="57EF9D61" w14:textId="77777777" w:rsidR="00832711" w:rsidRDefault="00000000">
      <w:pPr>
        <w:pStyle w:val="Nivel2"/>
        <w:numPr>
          <w:ilvl w:val="1"/>
          <w:numId w:val="7"/>
        </w:numPr>
        <w:spacing w:line="360" w:lineRule="auto"/>
        <w:ind w:left="0" w:firstLine="0"/>
        <w:rPr>
          <w:rFonts w:asciiTheme="minorHAnsi" w:hAnsiTheme="minorHAnsi" w:cstheme="minorHAnsi"/>
        </w:rPr>
      </w:pPr>
      <w:bookmarkStart w:id="37" w:name="_Ref116973524"/>
      <w:bookmarkEnd w:id="36"/>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1E757E8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1C832D2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6F66EDA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AB909D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07BC8BF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6751BE3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Definida a melhor proposta, se a diferença em relação à proposta classificada em segundo lugar for de pelo menos 5% (cinco por cento), o Pregoeiro/Agente de </w:t>
      </w:r>
      <w:r>
        <w:rPr>
          <w:rFonts w:asciiTheme="minorHAnsi" w:hAnsiTheme="minorHAnsi" w:cstheme="minorHAnsi"/>
        </w:rPr>
        <w:lastRenderedPageBreak/>
        <w:t>Contratação/Comissão, auxiliado pela equipe de apoio, poderá admitir o reinício da disputa aberta, para a definição das demais colocações.</w:t>
      </w:r>
    </w:p>
    <w:p w14:paraId="45FC4FF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7B95028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1E8F1E02"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737EFD47"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69C782B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25EF162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603298C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101D1C96" w14:textId="77777777" w:rsidR="00832711" w:rsidRDefault="00000000">
      <w:pPr>
        <w:pStyle w:val="Nivel2"/>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47DE62B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97EA1A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4A0BADCD"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Em relação a itens não exclusivos para participação de microempresas e empresas de pequeno porte, uma vez encerrada a etapa de la</w:t>
      </w:r>
      <w:r>
        <w:rPr>
          <w:rFonts w:asciiTheme="minorHAnsi" w:eastAsia="Arial" w:hAnsiTheme="minorHAnsi" w:cstheme="minorHAnsi"/>
        </w:rPr>
        <w:t>nces, será efetivada a verificação automática, junto à Receita Federal, do porte da entidade empresarial,</w:t>
      </w:r>
      <w:r>
        <w:rPr>
          <w:rFonts w:asciiTheme="minorHAnsi" w:eastAsia="Arial" w:hAnsiTheme="minorHAnsi" w:cstheme="minorHAnsi"/>
          <w:color w:val="000000" w:themeColor="text1"/>
        </w:rPr>
        <w:t xml:space="preserve"> caso a contratação não se enquadre nas vedações dos </w:t>
      </w:r>
      <w:r>
        <w:rPr>
          <w:rFonts w:asciiTheme="minorHAnsi" w:eastAsia="Arial" w:hAnsiTheme="minorHAnsi" w:cstheme="minorHAnsi"/>
        </w:rPr>
        <w:t>§§1º e 2º do art. 4º da Lei nº 14.133, de 2021. O sistema ide</w:t>
      </w:r>
      <w:r>
        <w:rPr>
          <w:rFonts w:asciiTheme="minorHAnsi" w:eastAsia="Zurich BT" w:hAnsiTheme="minorHAnsi" w:cstheme="minorHAnsi"/>
        </w:rPr>
        <w:t xml:space="preserve">ntificará em coluna própria as microempresas e empresas de pequeno porte </w:t>
      </w:r>
      <w:r>
        <w:rPr>
          <w:rFonts w:asciiTheme="minorHAnsi" w:hAnsiTheme="minorHAnsi" w:cstheme="minorHAnsi"/>
        </w:rPr>
        <w:t>participantes</w:t>
      </w:r>
      <w:r>
        <w:rPr>
          <w:rFonts w:asciiTheme="minorHAnsi" w:eastAsia="Zurich BT" w:hAnsiTheme="minorHAnsi" w:cstheme="minorHAnsi"/>
        </w:rPr>
        <w:t xml:space="preserve">, procedendo à comparação com os valores da primeira colocada, se esta for empresa de maior porte, assim como das demais classificadas, para o fim de aplicar-se o disposto nos </w:t>
      </w:r>
      <w:proofErr w:type="spellStart"/>
      <w:r>
        <w:rPr>
          <w:rFonts w:asciiTheme="minorHAnsi" w:eastAsia="Zurich BT" w:hAnsiTheme="minorHAnsi" w:cstheme="minorHAnsi"/>
        </w:rPr>
        <w:t>arts</w:t>
      </w:r>
      <w:proofErr w:type="spellEnd"/>
      <w:r>
        <w:rPr>
          <w:rFonts w:asciiTheme="minorHAnsi" w:eastAsia="Zurich BT" w:hAnsiTheme="minorHAnsi" w:cstheme="minorHAnsi"/>
        </w:rPr>
        <w:t>. 44 e 45 da Lei Complementar nº 123, de 2006, regulamentada pelo Decreto nº 8.538, de 2015.</w:t>
      </w:r>
    </w:p>
    <w:p w14:paraId="3D17652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Quando houver propostas beneficiadas com as margens de preferência, apenas poderão se valer do critério de desempate previsto nos </w:t>
      </w:r>
      <w:proofErr w:type="spellStart"/>
      <w:r>
        <w:rPr>
          <w:rFonts w:asciiTheme="minorHAnsi" w:hAnsiTheme="minorHAnsi" w:cstheme="minorHAnsi"/>
          <w:highlight w:val="green"/>
        </w:rPr>
        <w:t>arts</w:t>
      </w:r>
      <w:proofErr w:type="spellEnd"/>
      <w:r>
        <w:rPr>
          <w:rFonts w:asciiTheme="minorHAnsi" w:hAnsiTheme="minorHAnsi" w:cstheme="minorHAnsi"/>
          <w:highlight w:val="green"/>
        </w:rPr>
        <w:t>. 44 e 45 da Lei Complementar nº 123, de 2006, as propostas de microempresas e empresas de pequeno porte que também fizerem jus às margens de preferência (art. 5º, §9º, I, do Decreto nº 8538, de 2015).</w:t>
      </w:r>
    </w:p>
    <w:p w14:paraId="4590F85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6593F3A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asciiTheme="minorHAnsi" w:eastAsia="Zurich BT"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77F7238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F1B1EC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asciiTheme="minorHAnsi" w:eastAsia="Zurich BT"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asciiTheme="minorHAnsi" w:eastAsia="Zurich BT"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2E779FD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No caso de equivalência dos valores apresentados pelas microempresas e empresas de pequeno porte que se encontrem nos intervalos estabelecidos nos subitens </w:t>
      </w:r>
      <w:r>
        <w:rPr>
          <w:rFonts w:asciiTheme="minorHAnsi" w:hAnsiTheme="minorHAnsi" w:cstheme="minorHAnsi"/>
        </w:rPr>
        <w:lastRenderedPageBreak/>
        <w:t>anteriores, será realizado sorteio entre elas para que se identifique aquela que primeiro poderá apresentar melhor oferta.</w:t>
      </w:r>
    </w:p>
    <w:p w14:paraId="3E3AD64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23AB129" w14:textId="77777777" w:rsidR="00832711" w:rsidRDefault="00000000">
      <w:pPr>
        <w:pStyle w:val="Nivel2"/>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50AB768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5CEE934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4794BEC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30684DD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2C7EC74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16B00C5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7AD74B9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07C9B3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375BEE2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5CCBAE6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lastRenderedPageBreak/>
        <w:t>empresas que comprovem a prática de mitigação, nos termos da Lei nº 12.187, de 29 de dezembro de 2009.</w:t>
      </w:r>
    </w:p>
    <w:p w14:paraId="0CEE584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2EBE1BE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E411A8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2A45E74" w14:textId="77777777" w:rsidR="00832711"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rPr>
      </w:pPr>
      <w:r>
        <w:rPr>
          <w:rFonts w:asciiTheme="minorHAnsi" w:eastAsia="Times New Roman" w:hAnsiTheme="minorHAnsi" w:cstheme="minorHAnsi"/>
        </w:rPr>
        <w:t xml:space="preserve">A </w:t>
      </w:r>
      <w:r>
        <w:rPr>
          <w:rFonts w:asciiTheme="minorHAnsi" w:hAnsiTheme="minorHAnsi" w:cstheme="minorHAnsi"/>
        </w:rPr>
        <w:t>negociação será realizada por meio do sistema, podendo ser acompanhada pelos demais licitantes.</w:t>
      </w:r>
    </w:p>
    <w:p w14:paraId="66C849B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2CC055C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69A6C55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3DEEBBCE" w14:textId="77777777" w:rsidR="00832711"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0AA7B611" w14:textId="77777777" w:rsidR="00832711" w:rsidRDefault="00832711">
      <w:pPr>
        <w:pStyle w:val="Nivel2"/>
        <w:spacing w:line="360" w:lineRule="auto"/>
        <w:rPr>
          <w:rFonts w:asciiTheme="minorHAnsi" w:eastAsia="Times New Roman" w:hAnsiTheme="minorHAnsi" w:cstheme="minorHAnsi"/>
        </w:rPr>
      </w:pPr>
    </w:p>
    <w:p w14:paraId="5F0050B0" w14:textId="77777777" w:rsidR="00832711"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3" w:name="_Toc135469201"/>
      <w:bookmarkStart w:id="44" w:name="_Toc193719197"/>
      <w:r>
        <w:rPr>
          <w:rFonts w:asciiTheme="minorHAnsi" w:hAnsiTheme="minorHAnsi" w:cstheme="minorHAnsi"/>
          <w:sz w:val="22"/>
          <w:szCs w:val="22"/>
        </w:rPr>
        <w:lastRenderedPageBreak/>
        <w:t>DA FASE DE JULGAMENTO</w:t>
      </w:r>
      <w:bookmarkEnd w:id="43"/>
      <w:bookmarkEnd w:id="44"/>
    </w:p>
    <w:p w14:paraId="2A2457B7" w14:textId="77777777" w:rsidR="00832711" w:rsidRDefault="00000000">
      <w:pPr>
        <w:pStyle w:val="Nivel2"/>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F45D0E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446C54C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0AFD6A3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36E015C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4DB102D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1AC6896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4D92476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7FCB08F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2B241346" w14:textId="77777777" w:rsidR="00832711" w:rsidRDefault="00000000">
      <w:pPr>
        <w:pStyle w:val="Nivel2"/>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22041D9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w:t>
      </w:r>
      <w:proofErr w:type="spellStart"/>
      <w:r>
        <w:rPr>
          <w:rFonts w:asciiTheme="minorHAnsi" w:hAnsiTheme="minorHAnsi" w:cstheme="minorHAnsi"/>
          <w:highlight w:val="green"/>
        </w:rPr>
        <w:t>EPPs</w:t>
      </w:r>
      <w:proofErr w:type="spellEnd"/>
      <w:r>
        <w:rPr>
          <w:rFonts w:asciiTheme="minorHAnsi" w:hAnsiTheme="minorHAnsi" w:cstheme="minorHAnsi"/>
          <w:highlight w:val="green"/>
        </w:rPr>
        <w:t xml:space="preserve"> ou tenha se valido da aplicação da margem de preferência, o Pregoeiro/Agente de Contratação/Comissão verificará se o licitante faz jus ao benefício aplicado</w:t>
      </w:r>
      <w:r>
        <w:rPr>
          <w:rFonts w:asciiTheme="minorHAnsi" w:hAnsiTheme="minorHAnsi" w:cstheme="minorHAnsi"/>
        </w:rPr>
        <w:t>.</w:t>
      </w:r>
    </w:p>
    <w:p w14:paraId="12F0672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lastRenderedPageBreak/>
        <w:t>Caso o licitante não venha a comprovar o atendimento dos requisitos para fazer jus ao benefício da margem de preferência, as propostas serão reclassificadas, para fins de nova aplicação da margem de preferência.</w:t>
      </w:r>
    </w:p>
    <w:p w14:paraId="2BB109B9"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41CEC28B" w14:textId="77777777" w:rsidR="00832711"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340A1B2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02C053A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2756E9A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4C4E119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6A05DCF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7DFAED62" w14:textId="77777777" w:rsidR="00832711" w:rsidRDefault="00000000">
      <w:pPr>
        <w:pStyle w:val="Nivel2"/>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1E71B9E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0BF5523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5D60FC5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6CBEBF4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6CBCB672" w14:textId="77777777" w:rsidR="00832711"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Erros no preenchimento da planilha não constituem motivo para a desclassificação da proposta. A planilha poderá́ ser ajustada pelo licitante, no prazo indicado pelo sistema, desde </w:t>
      </w:r>
      <w:r>
        <w:rPr>
          <w:rFonts w:asciiTheme="minorHAnsi" w:hAnsiTheme="minorHAnsi" w:cstheme="minorHAnsi"/>
        </w:rPr>
        <w:lastRenderedPageBreak/>
        <w:t>que não haja majoração do preço e que se comprove que este é o bastante para arcar com todos os custos da contratação;</w:t>
      </w:r>
    </w:p>
    <w:p w14:paraId="1EB0215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65FBA5B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0210AC7B" w14:textId="77777777" w:rsidR="00832711" w:rsidRDefault="00000000">
      <w:pPr>
        <w:pStyle w:val="Nivel2"/>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54B5A61A" w14:textId="77777777" w:rsidR="00832711" w:rsidRDefault="00000000">
      <w:pPr>
        <w:pStyle w:val="Nivel2"/>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57B20ED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64F0EF7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0A200832"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09E716B9"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015F5F4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2D7A0E7" w14:textId="77777777" w:rsidR="00832711" w:rsidRDefault="00000000">
      <w:pPr>
        <w:pStyle w:val="Nivel01"/>
        <w:numPr>
          <w:ilvl w:val="0"/>
          <w:numId w:val="7"/>
        </w:numPr>
        <w:spacing w:beforeLines="0" w:before="0" w:afterLines="0" w:after="0" w:line="360" w:lineRule="auto"/>
        <w:rPr>
          <w:rFonts w:asciiTheme="minorHAnsi" w:hAnsiTheme="minorHAnsi" w:cstheme="minorHAnsi"/>
          <w:sz w:val="22"/>
          <w:szCs w:val="22"/>
        </w:rPr>
      </w:pPr>
      <w:bookmarkStart w:id="48" w:name="_Toc135469202"/>
      <w:bookmarkStart w:id="49" w:name="_Toc193719198"/>
      <w:r>
        <w:rPr>
          <w:rFonts w:asciiTheme="minorHAnsi" w:hAnsiTheme="minorHAnsi" w:cstheme="minorHAnsi"/>
          <w:sz w:val="22"/>
          <w:szCs w:val="22"/>
        </w:rPr>
        <w:lastRenderedPageBreak/>
        <w:t>DA FASE DE HABILITAÇÃO</w:t>
      </w:r>
      <w:bookmarkEnd w:id="48"/>
      <w:bookmarkEnd w:id="49"/>
    </w:p>
    <w:p w14:paraId="6544A3E5" w14:textId="77777777" w:rsidR="00832711" w:rsidRDefault="00000000">
      <w:pPr>
        <w:pStyle w:val="Nivel2"/>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Theme="minorHAnsi" w:hAnsiTheme="minorHAnsi" w:cstheme="minorHAnsi"/>
        </w:rPr>
        <w:t>arts</w:t>
      </w:r>
      <w:proofErr w:type="spellEnd"/>
      <w:r>
        <w:rPr>
          <w:rFonts w:asciiTheme="minorHAnsi" w:hAnsiTheme="minorHAnsi" w:cstheme="minorHAnsi"/>
        </w:rPr>
        <w:t>. 62 a 70 da Lei nº 14.133, de 2021.</w:t>
      </w:r>
    </w:p>
    <w:p w14:paraId="155075A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A documentação exigida para fins de habilitação jurídica, fiscal, social e trabalhista e econômico-</w:t>
      </w:r>
      <w:proofErr w:type="spellStart"/>
      <w:r>
        <w:rPr>
          <w:rFonts w:asciiTheme="minorHAnsi" w:hAnsiTheme="minorHAnsi" w:cstheme="minorHAnsi"/>
        </w:rPr>
        <w:t>ﬁnanceira</w:t>
      </w:r>
      <w:proofErr w:type="spellEnd"/>
      <w:r>
        <w:rPr>
          <w:rFonts w:asciiTheme="minorHAnsi" w:hAnsiTheme="minorHAnsi" w:cstheme="minorHAnsi"/>
        </w:rPr>
        <w:t xml:space="preserve">,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4ABEBCB2"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1259CC83" w14:textId="77777777" w:rsidR="00832711"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 xml:space="preserve">Na hipótese de o licitante vencedor ser empresa estrangeira que não funcione no País, para </w:t>
      </w:r>
      <w:proofErr w:type="spellStart"/>
      <w:r>
        <w:rPr>
          <w:rFonts w:asciiTheme="minorHAnsi" w:hAnsiTheme="minorHAnsi" w:cstheme="minorHAnsi"/>
        </w:rPr>
        <w:t>ﬁns</w:t>
      </w:r>
      <w:proofErr w:type="spellEnd"/>
      <w:r>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Theme="minorHAnsi" w:hAnsiTheme="minorHAnsi" w:cstheme="minorHAnsi"/>
        </w:rPr>
        <w:t>consularizados</w:t>
      </w:r>
      <w:proofErr w:type="spellEnd"/>
      <w:r>
        <w:rPr>
          <w:rFonts w:asciiTheme="minorHAnsi" w:hAnsiTheme="minorHAnsi" w:cstheme="minorHAnsi"/>
        </w:rPr>
        <w:t xml:space="preserve"> pelos respectivos consulados ou embaixadas.</w:t>
      </w:r>
    </w:p>
    <w:p w14:paraId="1A077AE2"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C01F9E8"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62DD0FE6"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55B7C37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05D3A9EB"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42A5A7D"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DE3725"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 xml:space="preserve">A habilitação será verificada por meio do </w:t>
      </w:r>
      <w:proofErr w:type="spellStart"/>
      <w:r>
        <w:rPr>
          <w:rFonts w:asciiTheme="minorHAnsi" w:hAnsiTheme="minorHAnsi" w:cstheme="minorHAnsi"/>
        </w:rPr>
        <w:t>Sicaf</w:t>
      </w:r>
      <w:proofErr w:type="spellEnd"/>
      <w:r>
        <w:rPr>
          <w:rFonts w:asciiTheme="minorHAnsi" w:hAnsiTheme="minorHAnsi" w:cstheme="minorHAnsi"/>
        </w:rPr>
        <w:t>, nos documentos por ele abrangidos.</w:t>
      </w:r>
    </w:p>
    <w:p w14:paraId="72F62FB9"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Somente haverá a necessidade de comprovação do preenchimento de requisitos mediante apresentação dos documentos originais </w:t>
      </w:r>
      <w:proofErr w:type="spellStart"/>
      <w:r>
        <w:rPr>
          <w:rFonts w:asciiTheme="minorHAnsi" w:hAnsiTheme="minorHAnsi" w:cstheme="minorHAnsi"/>
        </w:rPr>
        <w:t>não-digitais</w:t>
      </w:r>
      <w:proofErr w:type="spellEnd"/>
      <w:r>
        <w:rPr>
          <w:rFonts w:asciiTheme="minorHAnsi" w:hAnsiTheme="minorHAnsi" w:cstheme="minorHAnsi"/>
        </w:rPr>
        <w:t xml:space="preserve"> quando houver dúvida em relação à integridade do documento digital ou quando a lei expressamente o exigir.</w:t>
      </w:r>
    </w:p>
    <w:p w14:paraId="6991CFA1"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É de responsabilidade do licitante conferir a exatidão dos seus dados cadastrais no </w:t>
      </w:r>
      <w:proofErr w:type="spellStart"/>
      <w:r>
        <w:rPr>
          <w:rFonts w:asciiTheme="minorHAnsi" w:hAnsiTheme="minorHAnsi" w:cstheme="minorHAnsi"/>
        </w:rPr>
        <w:t>Sicaf</w:t>
      </w:r>
      <w:proofErr w:type="spellEnd"/>
      <w:r>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w:t>
      </w:r>
    </w:p>
    <w:p w14:paraId="19D7446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7268195A" w14:textId="77777777" w:rsidR="00832711" w:rsidRDefault="00000000">
      <w:pPr>
        <w:pStyle w:val="Nivel2"/>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1EA18E2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w:t>
      </w:r>
      <w:proofErr w:type="spellStart"/>
      <w:r>
        <w:rPr>
          <w:rFonts w:asciiTheme="minorHAnsi" w:hAnsiTheme="minorHAnsi" w:cstheme="minorHAnsi"/>
        </w:rPr>
        <w:t>Sicaf</w:t>
      </w:r>
      <w:proofErr w:type="spellEnd"/>
      <w:r>
        <w:rPr>
          <w:rFonts w:asciiTheme="minorHAnsi" w:hAnsiTheme="minorHAnsi" w:cstheme="minorHAnsi"/>
        </w:rPr>
        <w:t xml:space="preserve">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36D73CC5" w14:textId="77777777" w:rsidR="00832711" w:rsidRDefault="00000000">
      <w:pPr>
        <w:pStyle w:val="Nivel2"/>
        <w:numPr>
          <w:ilvl w:val="1"/>
          <w:numId w:val="7"/>
        </w:numPr>
        <w:spacing w:line="360" w:lineRule="auto"/>
        <w:ind w:left="0" w:firstLine="0"/>
        <w:rPr>
          <w:rFonts w:asciiTheme="minorHAnsi" w:hAnsiTheme="minorHAnsi" w:cstheme="minorHAnsi"/>
          <w:i/>
        </w:rPr>
      </w:pPr>
      <w:r>
        <w:rPr>
          <w:rFonts w:asciiTheme="minorHAnsi" w:hAnsiTheme="minorHAnsi" w:cstheme="minorHAnsi"/>
        </w:rPr>
        <w:t xml:space="preserve">A verificação no </w:t>
      </w:r>
      <w:proofErr w:type="spellStart"/>
      <w:r>
        <w:rPr>
          <w:rFonts w:asciiTheme="minorHAnsi" w:hAnsiTheme="minorHAnsi" w:cstheme="minorHAnsi"/>
        </w:rPr>
        <w:t>Sicaf</w:t>
      </w:r>
      <w:proofErr w:type="spellEnd"/>
      <w:r>
        <w:rPr>
          <w:rFonts w:asciiTheme="minorHAnsi" w:hAnsiTheme="minorHAnsi" w:cstheme="minorHAnsi"/>
        </w:rPr>
        <w:t xml:space="preserve"> ou a exigência dos documentos nele não contidos somente será feita em relação ao licitante vencedor.</w:t>
      </w:r>
    </w:p>
    <w:p w14:paraId="7A4319C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4184D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Respeitada a exceção do subitem anterior, relativa à regularidade fiscal, quando a fase de habilitação anteceder as fases de apresentação de propostas e lances e de </w:t>
      </w:r>
      <w:r>
        <w:rPr>
          <w:rFonts w:asciiTheme="minorHAnsi" w:hAnsiTheme="minorHAnsi" w:cstheme="minorHAnsi"/>
        </w:rPr>
        <w:lastRenderedPageBreak/>
        <w:t>julgamento, a verificação ou exigência do presente subitem ocorrerá em relação a todos os licitantes.</w:t>
      </w:r>
    </w:p>
    <w:p w14:paraId="1B92354D" w14:textId="77777777" w:rsidR="00832711" w:rsidRDefault="00000000">
      <w:pPr>
        <w:pStyle w:val="Nivel2"/>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531394E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31452CA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45CED35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2A8F88AE"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5F7B3248" w14:textId="77777777" w:rsidR="00832711" w:rsidRDefault="00000000">
      <w:pPr>
        <w:pStyle w:val="Nivel2"/>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1444E168" w14:textId="77777777" w:rsidR="00832711" w:rsidRDefault="00000000">
      <w:pPr>
        <w:pStyle w:val="Nivel2"/>
        <w:numPr>
          <w:ilvl w:val="1"/>
          <w:numId w:val="7"/>
        </w:numPr>
        <w:spacing w:line="360" w:lineRule="auto"/>
        <w:ind w:left="0" w:firstLine="0"/>
        <w:rPr>
          <w:rFonts w:asciiTheme="minorHAnsi" w:hAnsiTheme="minorHAnsi" w:cstheme="minorHAnsi"/>
        </w:rPr>
      </w:pPr>
      <w:bookmarkStart w:id="53" w:name="_Ref114670319"/>
      <w:bookmarkEnd w:id="52"/>
      <w:r>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Theme="minorHAnsi" w:hAnsiTheme="minorHAnsi" w:cstheme="minorHAnsi"/>
        </w:rPr>
        <w:t>eﬁcácia</w:t>
      </w:r>
      <w:proofErr w:type="spellEnd"/>
      <w:r>
        <w:rPr>
          <w:rFonts w:asciiTheme="minorHAnsi" w:hAnsiTheme="minorHAnsi" w:cstheme="minorHAnsi"/>
        </w:rPr>
        <w:t xml:space="preserve"> para fins de habilitação e classificação.</w:t>
      </w:r>
      <w:bookmarkEnd w:id="53"/>
    </w:p>
    <w:p w14:paraId="3187FFD0" w14:textId="77777777" w:rsidR="00832711" w:rsidRDefault="00000000">
      <w:pPr>
        <w:pStyle w:val="Nivel2"/>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496DAEC5" w14:textId="77777777" w:rsidR="00832711" w:rsidRDefault="00000000">
      <w:pPr>
        <w:pStyle w:val="Nivel2"/>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0FD69E1A"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A comprovação de regularidade fiscal e trabalhista das microempresas e das empresas de pequeno porte somente será exigida para efeito de contratação, e não como condição para participação na licitação.</w:t>
      </w:r>
    </w:p>
    <w:p w14:paraId="377BF97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2A1D9ED9"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4D63BE27"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0682B769"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7" w:name="_Ref167884937"/>
      <w:r>
        <w:rPr>
          <w:rFonts w:asciiTheme="minorHAnsi" w:eastAsia="Arial" w:hAnsiTheme="minorHAnsi" w:cstheme="minorHAnsi"/>
          <w:color w:val="000000" w:themeColor="text1"/>
        </w:rPr>
        <w:t xml:space="preserve">O adjudicatário terá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5FC2F76E"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bookmarkStart w:id="58" w:name="_Ref167884958"/>
      <w:r>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a contar da data de seu recebimento; b) disponibilizar acesso </w:t>
      </w:r>
      <w:proofErr w:type="spellStart"/>
      <w:r>
        <w:rPr>
          <w:rFonts w:asciiTheme="minorHAnsi" w:eastAsia="Arial" w:hAnsiTheme="minorHAnsi" w:cstheme="minorHAnsi"/>
          <w:color w:val="000000" w:themeColor="text1"/>
        </w:rPr>
        <w:t>a</w:t>
      </w:r>
      <w:proofErr w:type="spellEnd"/>
      <w:r>
        <w:rPr>
          <w:rFonts w:asciiTheme="minorHAnsi" w:eastAsia="Arial" w:hAnsiTheme="minorHAnsi" w:cstheme="minorHAnsi"/>
          <w:color w:val="000000" w:themeColor="text1"/>
        </w:rPr>
        <w:t xml:space="preserve"> sistema de processo eletrônico para que seja assinado digitalmente em até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ou c) outro meio eletrônico, assegurado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para resposta após recebimento da notificação pela Administração.</w:t>
      </w:r>
      <w:bookmarkEnd w:id="58"/>
    </w:p>
    <w:p w14:paraId="559B3151" w14:textId="77777777" w:rsidR="00832711" w:rsidRDefault="00000000">
      <w:pPr>
        <w:pStyle w:val="Nivel2"/>
        <w:numPr>
          <w:ilvl w:val="1"/>
          <w:numId w:val="7"/>
        </w:numPr>
        <w:spacing w:line="360" w:lineRule="auto"/>
        <w:ind w:left="0" w:firstLine="0"/>
        <w:rPr>
          <w:rFonts w:asciiTheme="minorHAnsi" w:eastAsia="Arial" w:hAnsiTheme="minorHAnsi" w:cstheme="minorHAnsi"/>
          <w:color w:val="FF0000"/>
        </w:rPr>
      </w:pPr>
      <w:r>
        <w:rPr>
          <w:rFonts w:asciiTheme="minorHAnsi" w:eastAsia="Arial" w:hAnsiTheme="minorHAnsi" w:cstheme="minorHAnsi"/>
          <w:i/>
          <w:iCs/>
          <w:color w:val="FF0000"/>
        </w:rPr>
        <w:t>O Aceite da Nota de Empenho ou do instrumento equivalente, emitida ao fornecedor adjudicado, implica o reconhecimento de que:</w:t>
      </w:r>
    </w:p>
    <w:p w14:paraId="3DBFE204"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asciiTheme="minorHAnsi" w:eastAsia="Arial" w:hAnsiTheme="minorHAnsi" w:cstheme="minorHAnsi"/>
        </w:rPr>
        <w:t>Lei nº 14.133, de 2021</w:t>
      </w:r>
      <w:r>
        <w:rPr>
          <w:rFonts w:asciiTheme="minorHAnsi" w:hAnsiTheme="minorHAnsi" w:cstheme="minorHAnsi"/>
        </w:rPr>
        <w:t>;</w:t>
      </w:r>
    </w:p>
    <w:p w14:paraId="054E9B62"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33ABAF9B"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asciiTheme="minorHAnsi" w:eastAsia="Arial"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asciiTheme="minorHAnsi" w:eastAsia="Arial" w:hAnsiTheme="minorHAnsi" w:cstheme="minorHAnsi"/>
        </w:rPr>
        <w:t>artigos 137 a 139 da mesma Lei</w:t>
      </w:r>
      <w:r>
        <w:rPr>
          <w:rFonts w:asciiTheme="minorHAnsi" w:hAnsiTheme="minorHAnsi" w:cstheme="minorHAnsi"/>
        </w:rPr>
        <w:t>.</w:t>
      </w:r>
    </w:p>
    <w:p w14:paraId="5C7C9F34"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lastRenderedPageBreak/>
        <w:t xml:space="preserve">Os prazos dos itens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_Ref167884937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10.2</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e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_Ref167884958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10.3</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33F47C30"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 xml:space="preserve">O prazo de vigência da contratação é o estabelecido no </w:t>
      </w:r>
      <w:r>
        <w:rPr>
          <w:rFonts w:asciiTheme="minorHAnsi" w:hAnsiTheme="minorHAnsi" w:cstheme="minorHAnsi"/>
        </w:rPr>
        <w:t>Termo de Referência</w:t>
      </w:r>
      <w:r>
        <w:rPr>
          <w:rFonts w:asciiTheme="minorHAnsi" w:eastAsia="Arial" w:hAnsiTheme="minorHAnsi" w:cstheme="minorHAnsi"/>
          <w:color w:val="000000" w:themeColor="text1"/>
        </w:rPr>
        <w:t>.</w:t>
      </w:r>
    </w:p>
    <w:p w14:paraId="454CFF4D" w14:textId="77777777" w:rsidR="00832711" w:rsidRDefault="00000000">
      <w:pPr>
        <w:pStyle w:val="Nivel2"/>
        <w:numPr>
          <w:ilvl w:val="1"/>
          <w:numId w:val="7"/>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5EAF9DA"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127FE19C" w14:textId="77777777" w:rsidR="00832711" w:rsidRDefault="00000000">
      <w:pPr>
        <w:pStyle w:val="Nivel01"/>
        <w:numPr>
          <w:ilvl w:val="0"/>
          <w:numId w:val="7"/>
        </w:numPr>
        <w:spacing w:line="360" w:lineRule="auto"/>
        <w:rPr>
          <w:rFonts w:asciiTheme="minorHAnsi" w:hAnsiTheme="minorHAnsi" w:cstheme="minorHAnsi"/>
          <w:sz w:val="22"/>
          <w:szCs w:val="22"/>
          <w:highlight w:val="cyan"/>
        </w:rPr>
      </w:pPr>
      <w:bookmarkStart w:id="59" w:name="_Toc193719200"/>
      <w:bookmarkStart w:id="60" w:name="_Toc135469203"/>
      <w:r>
        <w:rPr>
          <w:rFonts w:asciiTheme="minorHAnsi" w:hAnsiTheme="minorHAnsi" w:cstheme="minorHAnsi"/>
          <w:sz w:val="22"/>
          <w:szCs w:val="22"/>
          <w:highlight w:val="cyan"/>
        </w:rPr>
        <w:t>DA ATA DE REGISTRO DE PREÇOS</w:t>
      </w:r>
      <w:bookmarkEnd w:id="59"/>
      <w:bookmarkEnd w:id="60"/>
    </w:p>
    <w:p w14:paraId="4EFEE71A"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asciiTheme="minorHAnsi" w:eastAsia="Arial"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3F4AA96"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7C4103A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6536CCC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0259D7EA"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4BBCF0A4"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Theme="minorHAnsi" w:hAnsiTheme="minorHAnsi" w:cstheme="minorHAnsi"/>
          <w:highlight w:val="cyan"/>
        </w:rPr>
        <w:t>ns</w:t>
      </w:r>
      <w:proofErr w:type="spellEnd"/>
      <w:r>
        <w:rPr>
          <w:rFonts w:asciiTheme="minorHAnsi" w:hAnsiTheme="minorHAnsi" w:cstheme="minorHAnsi"/>
          <w:highlight w:val="cyan"/>
        </w:rPr>
        <w:t>), as respectivas quantidades, preços registrados e demais condições.</w:t>
      </w:r>
    </w:p>
    <w:p w14:paraId="2A68AC1B"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0C9F6134"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960AFC0"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D434ADD" w14:textId="77777777" w:rsidR="00832711" w:rsidRDefault="00000000">
      <w:pPr>
        <w:pStyle w:val="Nivel2"/>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499BF2A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7EB7C527" w14:textId="77777777" w:rsidR="00832711" w:rsidRDefault="00000000">
      <w:pPr>
        <w:pStyle w:val="Nivel3"/>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6B1371FC" w14:textId="77777777" w:rsidR="00832711" w:rsidRDefault="00000000">
      <w:pPr>
        <w:pStyle w:val="Nivel01"/>
        <w:numPr>
          <w:ilvl w:val="0"/>
          <w:numId w:val="7"/>
        </w:numPr>
        <w:spacing w:line="360" w:lineRule="auto"/>
        <w:rPr>
          <w:rFonts w:asciiTheme="minorHAnsi" w:hAnsiTheme="minorHAnsi" w:cstheme="minorHAnsi"/>
          <w:sz w:val="22"/>
          <w:szCs w:val="22"/>
          <w:highlight w:val="cyan"/>
        </w:rPr>
      </w:pPr>
      <w:bookmarkStart w:id="61" w:name="_Toc135469204"/>
      <w:bookmarkStart w:id="62" w:name="_Toc193719201"/>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6408C476"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3F65BCB5"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3D053D6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0D1257FE" w14:textId="77777777" w:rsidR="00832711" w:rsidRDefault="00000000">
      <w:pPr>
        <w:pStyle w:val="Nivel2"/>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13C6532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3A70317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D269491"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4C1E85E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4A048354" w14:textId="77777777" w:rsidR="00832711" w:rsidRDefault="00000000">
      <w:pPr>
        <w:pStyle w:val="Nivel3"/>
        <w:numPr>
          <w:ilvl w:val="2"/>
          <w:numId w:val="8"/>
        </w:numPr>
        <w:tabs>
          <w:tab w:val="clear" w:pos="360"/>
        </w:tabs>
        <w:spacing w:line="360" w:lineRule="auto"/>
        <w:ind w:left="284" w:firstLine="0"/>
        <w:rPr>
          <w:rFonts w:asciiTheme="minorHAnsi" w:eastAsia="Times New Roman" w:hAnsiTheme="minorHAnsi" w:cstheme="minorHAnsi"/>
          <w:highlight w:val="cyan"/>
        </w:rPr>
      </w:pPr>
      <w:r>
        <w:rPr>
          <w:rFonts w:asciiTheme="minorHAnsi" w:hAnsiTheme="minorHAnsi" w:cstheme="minorHAnsi"/>
          <w:highlight w:val="cyan"/>
        </w:rPr>
        <w:lastRenderedPageBreak/>
        <w:t>quando houver o cancelamento do registro do fornecedor ou do registro de preços, nas hipóteses previstas nos art. 28 e art. 29 do Decreto nº 11.462, de 2023.</w:t>
      </w:r>
    </w:p>
    <w:p w14:paraId="2A2F0A21" w14:textId="77777777" w:rsidR="00832711" w:rsidRDefault="00000000">
      <w:pPr>
        <w:pStyle w:val="Nivel2"/>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9A45AF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6141D04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34E00FE1"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65" w:name="_Toc193719202"/>
      <w:bookmarkStart w:id="66" w:name="_Toc135469205"/>
      <w:r>
        <w:rPr>
          <w:rFonts w:asciiTheme="minorHAnsi" w:hAnsiTheme="minorHAnsi" w:cstheme="minorHAnsi"/>
          <w:sz w:val="22"/>
          <w:szCs w:val="22"/>
        </w:rPr>
        <w:t>DOS RECURSOS</w:t>
      </w:r>
      <w:bookmarkEnd w:id="65"/>
      <w:bookmarkEnd w:id="66"/>
    </w:p>
    <w:p w14:paraId="12CE0DA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8" w:anchor="art165">
        <w:r>
          <w:rPr>
            <w:rStyle w:val="Hyperlink"/>
            <w:rFonts w:asciiTheme="minorHAnsi" w:hAnsiTheme="minorHAnsi" w:cstheme="minorHAnsi"/>
            <w:color w:val="000000" w:themeColor="text1"/>
          </w:rPr>
          <w:t>art. 165 da Lei nº 14.133, de 2021</w:t>
        </w:r>
      </w:hyperlink>
      <w:r>
        <w:rPr>
          <w:rFonts w:asciiTheme="minorHAnsi" w:hAnsiTheme="minorHAnsi" w:cstheme="minorHAnsi"/>
        </w:rPr>
        <w:t>.</w:t>
      </w:r>
    </w:p>
    <w:p w14:paraId="05EE43CB"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20AB75D9"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6CD4DB0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3CE3632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7A6081B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635C8D6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 xml:space="preserve">na hipótese de adoção da inversão de fases prevista no </w:t>
      </w:r>
      <w:hyperlink r:id="rId9" w:anchor="art17§1">
        <w:r>
          <w:rPr>
            <w:rStyle w:val="Hyperlink"/>
            <w:rFonts w:asciiTheme="minorHAnsi" w:hAnsiTheme="minorHAnsi" w:cstheme="minorHAnsi"/>
            <w:color w:val="000000" w:themeColor="text1"/>
          </w:rPr>
          <w:t>§ 1º do art. 17 da Lei nº 14.133, de 2021</w:t>
        </w:r>
      </w:hyperlink>
      <w:r>
        <w:rPr>
          <w:rFonts w:asciiTheme="minorHAnsi" w:hAnsiTheme="minorHAnsi" w:cstheme="minorHAnsi"/>
        </w:rPr>
        <w:t>, o prazo para apresentação das razões recursais será iniciado na data de intimação da ata de julgamento.</w:t>
      </w:r>
    </w:p>
    <w:p w14:paraId="70A8F56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1CDAE2C9"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3AEA6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333F196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BF6AA7"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86B4C67"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575EED0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hyperlink r:id="rId10" w:history="1">
        <w:r>
          <w:rPr>
            <w:rStyle w:val="Hyperlink"/>
            <w:rFonts w:asciiTheme="minorHAnsi" w:hAnsiTheme="minorHAnsi" w:cstheme="minorHAnsi"/>
            <w:color w:val="FF0000"/>
          </w:rPr>
          <w:t>https://sipac.ufba.br/public/jsp/portal.jsf</w:t>
        </w:r>
      </w:hyperlink>
    </w:p>
    <w:p w14:paraId="6FB8D932" w14:textId="77777777" w:rsidR="00832711" w:rsidRDefault="00832711">
      <w:pPr>
        <w:pStyle w:val="Nivel2"/>
        <w:spacing w:line="360" w:lineRule="auto"/>
        <w:rPr>
          <w:rFonts w:asciiTheme="minorHAnsi" w:hAnsiTheme="minorHAnsi" w:cstheme="minorHAnsi"/>
        </w:rPr>
      </w:pPr>
    </w:p>
    <w:p w14:paraId="21714C53"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69" w:name="_Toc135469206"/>
      <w:bookmarkStart w:id="70" w:name="_Toc193719203"/>
      <w:r>
        <w:rPr>
          <w:rFonts w:asciiTheme="minorHAnsi" w:hAnsiTheme="minorHAnsi" w:cstheme="minorHAnsi"/>
          <w:sz w:val="22"/>
          <w:szCs w:val="22"/>
        </w:rPr>
        <w:t>DAS INFRAÇÕES ADMINISTRATIVAS E SANÇÕES</w:t>
      </w:r>
      <w:bookmarkEnd w:id="69"/>
      <w:bookmarkEnd w:id="70"/>
    </w:p>
    <w:p w14:paraId="1289DB0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4DA565D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5D40434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05616BF6"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05777132"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523E40D0"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lastRenderedPageBreak/>
        <w:t>pedir para ser desclassificado quando encerrada a etapa competitiva;</w:t>
      </w:r>
    </w:p>
    <w:p w14:paraId="39494780"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4B48CE78"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4325AAA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1711D44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2209F71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735A2ABD"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652683A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119491C8"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0BA9546A"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7A18272B"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0BA39376"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1D5CCCA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0C2380F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16CE28"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0AEFB33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28BC1BC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53827B5B"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4FC338A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0F60923F"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 natureza e a gravidade da infração cometida;</w:t>
      </w:r>
    </w:p>
    <w:p w14:paraId="06D723E0"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06880991"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2BE3B434"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5984EF07"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5BD2CBF6"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40E79633"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p w14:paraId="0F7A09B5"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bookmarkStart w:id="82" w:name="_Hlk190256399"/>
      <w:bookmarkEnd w:id="81"/>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57D31CCD"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5904B937"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25425D88" w14:textId="77777777" w:rsidR="00832711" w:rsidRDefault="00000000">
      <w:pPr>
        <w:pStyle w:val="Nivel2"/>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7E0AE91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1" w:anchor="art156§5">
        <w:r>
          <w:rPr>
            <w:rStyle w:val="Hyperlink"/>
            <w:rFonts w:asciiTheme="minorHAnsi" w:hAnsiTheme="minorHAnsi" w:cstheme="minorHAnsi"/>
            <w:color w:val="000000" w:themeColor="text1"/>
          </w:rPr>
          <w:t>art. 156, §5º, da Lei nº 14.133, de 2021</w:t>
        </w:r>
      </w:hyperlink>
      <w:r>
        <w:rPr>
          <w:rFonts w:asciiTheme="minorHAnsi" w:hAnsiTheme="minorHAnsi" w:cstheme="minorHAnsi"/>
        </w:rPr>
        <w:t>.</w:t>
      </w:r>
    </w:p>
    <w:p w14:paraId="039E2561"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2">
        <w:r>
          <w:rPr>
            <w:rStyle w:val="Hyperlink"/>
            <w:rFonts w:asciiTheme="minorHAnsi" w:hAnsiTheme="minorHAnsi" w:cstheme="minorHAnsi"/>
            <w:color w:val="000000" w:themeColor="text1"/>
          </w:rPr>
          <w:t>art. 45, §4º da Instrução Normativa SEGES/ME nº 73, de 30 de setembro de 2022</w:t>
        </w:r>
      </w:hyperlink>
      <w:r>
        <w:rPr>
          <w:rFonts w:asciiTheme="minorHAnsi" w:hAnsiTheme="minorHAnsi" w:cstheme="minorHAnsi"/>
        </w:rPr>
        <w:t>.</w:t>
      </w:r>
    </w:p>
    <w:p w14:paraId="650CA8EB"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B91F6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F7938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5E48B3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4BBCEA7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297C7169"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2617A53C"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 xml:space="preserve">Os endereços de e-mail informados na proposta comercial e/ou cadastrados no </w:t>
      </w:r>
      <w:proofErr w:type="spellStart"/>
      <w:r>
        <w:rPr>
          <w:rFonts w:asciiTheme="minorHAnsi" w:hAnsiTheme="minorHAnsi" w:cstheme="minorHAnsi"/>
        </w:rPr>
        <w:t>Sicaf</w:t>
      </w:r>
      <w:proofErr w:type="spellEnd"/>
      <w:r>
        <w:rPr>
          <w:rFonts w:asciiTheme="minorHAnsi" w:hAnsiTheme="minorHAnsi" w:cstheme="minorHAnsi"/>
        </w:rPr>
        <w:t xml:space="preserve"> serão considerados de uso contínuo da empresa, não cabendo alegação de desconhecimento das comunicações a eles comprovadamente enviadas.</w:t>
      </w:r>
    </w:p>
    <w:p w14:paraId="742AAB56"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84" w:name="_Toc193719204"/>
      <w:bookmarkStart w:id="85" w:name="_Toc135469207"/>
      <w:r>
        <w:rPr>
          <w:rFonts w:asciiTheme="minorHAnsi" w:hAnsiTheme="minorHAnsi" w:cstheme="minorHAnsi"/>
          <w:sz w:val="22"/>
          <w:szCs w:val="22"/>
        </w:rPr>
        <w:t>DA IMPUGNAÇÃO AO EDITAL E DO PEDIDO DE ESCLARECIMENTO</w:t>
      </w:r>
      <w:bookmarkEnd w:id="84"/>
      <w:bookmarkEnd w:id="85"/>
    </w:p>
    <w:p w14:paraId="23FBF975"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hyperlink r:id="rId13">
        <w:r>
          <w:rPr>
            <w:rStyle w:val="Hyperlink"/>
            <w:rFonts w:asciiTheme="minorHAnsi" w:hAnsiTheme="minorHAnsi" w:cstheme="minorHAnsi"/>
            <w:color w:val="000000" w:themeColor="text1"/>
          </w:rPr>
          <w:t>Lei nº 14.133, de 2021</w:t>
        </w:r>
      </w:hyperlink>
      <w:r>
        <w:rPr>
          <w:rFonts w:asciiTheme="minorHAnsi" w:hAnsiTheme="minorHAnsi" w:cstheme="minorHAnsi"/>
        </w:rPr>
        <w:t>, devendo protocolar o pedido até 3 (três) dias úteis antes da data da abertura do certame.</w:t>
      </w:r>
    </w:p>
    <w:p w14:paraId="149DB0A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008FDF60"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2A79296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053587B2"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71A376A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270B51E6" w14:textId="77777777" w:rsidR="00832711" w:rsidRDefault="00000000">
      <w:pPr>
        <w:pStyle w:val="Nivel01"/>
        <w:numPr>
          <w:ilvl w:val="0"/>
          <w:numId w:val="7"/>
        </w:numPr>
        <w:spacing w:line="360" w:lineRule="auto"/>
        <w:rPr>
          <w:rFonts w:asciiTheme="minorHAnsi" w:hAnsiTheme="minorHAnsi" w:cstheme="minorHAnsi"/>
          <w:sz w:val="22"/>
          <w:szCs w:val="22"/>
        </w:rPr>
      </w:pPr>
      <w:bookmarkStart w:id="86" w:name="_Toc193719205"/>
      <w:bookmarkStart w:id="87" w:name="_Toc135469208"/>
      <w:r>
        <w:rPr>
          <w:rFonts w:asciiTheme="minorHAnsi" w:hAnsiTheme="minorHAnsi" w:cstheme="minorHAnsi"/>
          <w:sz w:val="22"/>
          <w:szCs w:val="22"/>
        </w:rPr>
        <w:t>DAS DISPOSIÇÕES GERAIS</w:t>
      </w:r>
      <w:bookmarkEnd w:id="86"/>
      <w:bookmarkEnd w:id="87"/>
    </w:p>
    <w:p w14:paraId="7851BE64" w14:textId="77777777" w:rsidR="00832711" w:rsidRDefault="00000000">
      <w:pPr>
        <w:pStyle w:val="Nivel2"/>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7301FA5C"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2DEE9B53"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35C99B64"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125B15C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B606ECE"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4D87AF0D"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695353DF"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3CC57D29" w14:textId="77777777" w:rsidR="00832711"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7F5F5DFD" w14:textId="77777777" w:rsidR="00832711" w:rsidRDefault="00000000">
      <w:pPr>
        <w:pStyle w:val="Nivel2"/>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hyperlink r:id="rId14" w:history="1">
        <w:r>
          <w:rPr>
            <w:rStyle w:val="Hyperlink"/>
            <w:rFonts w:asciiTheme="minorHAnsi" w:hAnsiTheme="minorHAnsi" w:cstheme="minorHAnsi"/>
            <w:color w:val="FF0000"/>
          </w:rPr>
          <w:t>https://sipac.ufba.br/public/jsp/portal.jsf</w:t>
        </w:r>
      </w:hyperlink>
    </w:p>
    <w:p w14:paraId="08A5B9C9" w14:textId="77777777" w:rsidR="00832711" w:rsidRDefault="00000000">
      <w:pPr>
        <w:pStyle w:val="Nivel2"/>
        <w:numPr>
          <w:ilvl w:val="1"/>
          <w:numId w:val="7"/>
        </w:numPr>
        <w:spacing w:line="360" w:lineRule="auto"/>
        <w:ind w:left="0" w:firstLine="0"/>
        <w:rPr>
          <w:rFonts w:asciiTheme="minorHAnsi" w:eastAsia="Times New Roman" w:hAnsiTheme="minorHAnsi" w:cstheme="minorHAnsi"/>
        </w:rPr>
      </w:pPr>
      <w:r>
        <w:rPr>
          <w:rFonts w:asciiTheme="minorHAnsi" w:hAnsiTheme="minorHAnsi" w:cstheme="minorHAnsi"/>
        </w:rPr>
        <w:t>Integram este Edital, para todos os fins e e7feitos, os seguintes anexos:</w:t>
      </w:r>
    </w:p>
    <w:p w14:paraId="58D505B2" w14:textId="77777777" w:rsidR="00832711" w:rsidRDefault="00000000">
      <w:pPr>
        <w:pStyle w:val="Nivel3"/>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7F4867E9" w14:textId="77777777" w:rsidR="00832711" w:rsidRDefault="00000000">
      <w:pPr>
        <w:pStyle w:val="Nivel4"/>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17C74537" w14:textId="77777777" w:rsidR="00832711"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52B7144A" w14:textId="77777777" w:rsidR="00832711" w:rsidRDefault="00000000">
      <w:pPr>
        <w:pStyle w:val="Nvel3-R"/>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54923565" w14:textId="77777777" w:rsidR="00832711" w:rsidRDefault="00000000">
      <w:pPr>
        <w:pStyle w:val="Nvel3-R"/>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08174DB8" w14:textId="77777777" w:rsidR="00832711" w:rsidRDefault="00000000">
      <w:pPr>
        <w:pStyle w:val="Nvel3-R"/>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010D4026" w14:textId="77777777" w:rsidR="00832711" w:rsidRDefault="00000000">
      <w:pPr>
        <w:spacing w:after="48" w:line="288" w:lineRule="atLeast"/>
        <w:jc w:val="both"/>
        <w:rPr>
          <w:rFonts w:eastAsia="Times New Roman" w:cstheme="minorHAnsi"/>
          <w:color w:val="000000"/>
          <w:lang w:eastAsia="pt-BR"/>
        </w:rPr>
      </w:pPr>
      <w:r>
        <w:rPr>
          <w:rFonts w:eastAsia="Times New Roman" w:cstheme="minorHAnsi"/>
          <w:color w:val="000000"/>
          <w:lang w:eastAsia="pt-BR"/>
        </w:rPr>
        <w:t> </w:t>
      </w:r>
      <w:proofErr w:type="spellStart"/>
      <w:r>
        <w:rPr>
          <w:rFonts w:eastAsia="Times New Roman" w:cstheme="minorHAnsi"/>
          <w:color w:val="000000"/>
          <w:lang w:eastAsia="pt-BR"/>
        </w:rPr>
        <w:t>Salvador-Ba</w:t>
      </w:r>
      <w:proofErr w:type="spellEnd"/>
      <w:r>
        <w:rPr>
          <w:rFonts w:eastAsia="Times New Roman" w:cstheme="minorHAnsi"/>
          <w:color w:val="000000"/>
          <w:lang w:eastAsia="pt-BR"/>
        </w:rPr>
        <w:t>, 22 de abril de 2026</w:t>
      </w:r>
    </w:p>
    <w:p w14:paraId="74629D09" w14:textId="77777777" w:rsidR="00832711" w:rsidRDefault="00000000">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062F5B0F" w14:textId="77777777" w:rsidR="00832711" w:rsidRDefault="00832711">
      <w:pPr>
        <w:spacing w:after="0" w:line="360" w:lineRule="auto"/>
        <w:ind w:right="140"/>
        <w:jc w:val="center"/>
        <w:rPr>
          <w:rFonts w:cstheme="minorHAnsi"/>
          <w:b/>
          <w:u w:val="single"/>
          <w:lang w:eastAsia="ar-SA"/>
        </w:rPr>
      </w:pPr>
      <w:bookmarkStart w:id="89" w:name="_Hlk82471863"/>
    </w:p>
    <w:p w14:paraId="61C505F8" w14:textId="77777777" w:rsidR="00832711" w:rsidRDefault="00832711">
      <w:pPr>
        <w:spacing w:after="0" w:line="360" w:lineRule="auto"/>
        <w:ind w:right="140"/>
        <w:jc w:val="center"/>
        <w:rPr>
          <w:rFonts w:cstheme="minorHAnsi"/>
          <w:b/>
          <w:u w:val="single"/>
          <w:lang w:eastAsia="ar-SA"/>
        </w:rPr>
      </w:pPr>
    </w:p>
    <w:p w14:paraId="5E82EBC9" w14:textId="77777777" w:rsidR="00832711" w:rsidRDefault="00832711">
      <w:pPr>
        <w:spacing w:after="0" w:line="360" w:lineRule="auto"/>
        <w:ind w:right="140"/>
        <w:jc w:val="center"/>
        <w:rPr>
          <w:rFonts w:cstheme="minorHAnsi"/>
          <w:b/>
          <w:u w:val="single"/>
          <w:lang w:eastAsia="ar-SA"/>
        </w:rPr>
      </w:pPr>
    </w:p>
    <w:p w14:paraId="5F9C5F0D" w14:textId="77777777" w:rsidR="00832711" w:rsidRDefault="00832711">
      <w:pPr>
        <w:spacing w:after="0" w:line="360" w:lineRule="auto"/>
        <w:ind w:right="140"/>
        <w:jc w:val="center"/>
        <w:rPr>
          <w:rFonts w:cstheme="minorHAnsi"/>
          <w:b/>
          <w:u w:val="single"/>
          <w:lang w:eastAsia="ar-SA"/>
        </w:rPr>
      </w:pPr>
    </w:p>
    <w:p w14:paraId="0CF7582F" w14:textId="77777777" w:rsidR="00832711" w:rsidRDefault="00832711">
      <w:pPr>
        <w:spacing w:after="0" w:line="360" w:lineRule="auto"/>
        <w:ind w:right="140"/>
        <w:jc w:val="center"/>
        <w:rPr>
          <w:rFonts w:cstheme="minorHAnsi"/>
          <w:b/>
          <w:u w:val="single"/>
          <w:lang w:eastAsia="ar-SA"/>
        </w:rPr>
      </w:pPr>
    </w:p>
    <w:p w14:paraId="07FEAA1E" w14:textId="77777777" w:rsidR="00832711" w:rsidRDefault="00832711">
      <w:pPr>
        <w:spacing w:after="0" w:line="360" w:lineRule="auto"/>
        <w:ind w:right="140"/>
        <w:jc w:val="center"/>
        <w:rPr>
          <w:rFonts w:cstheme="minorHAnsi"/>
          <w:b/>
          <w:u w:val="single"/>
          <w:lang w:eastAsia="ar-SA"/>
        </w:rPr>
      </w:pPr>
    </w:p>
    <w:p w14:paraId="4FD0E65D" w14:textId="77777777" w:rsidR="00832711" w:rsidRDefault="00832711">
      <w:pPr>
        <w:spacing w:after="0" w:line="360" w:lineRule="auto"/>
        <w:ind w:right="140"/>
        <w:jc w:val="center"/>
        <w:rPr>
          <w:rFonts w:cstheme="minorHAnsi"/>
          <w:b/>
          <w:u w:val="single"/>
          <w:lang w:eastAsia="ar-SA"/>
        </w:rPr>
      </w:pPr>
    </w:p>
    <w:p w14:paraId="1C2250BC" w14:textId="77777777" w:rsidR="00832711" w:rsidRDefault="00832711">
      <w:pPr>
        <w:spacing w:after="0" w:line="360" w:lineRule="auto"/>
        <w:ind w:right="140"/>
        <w:jc w:val="center"/>
        <w:rPr>
          <w:rFonts w:cstheme="minorHAnsi"/>
          <w:b/>
          <w:u w:val="single"/>
          <w:lang w:eastAsia="ar-SA"/>
        </w:rPr>
      </w:pPr>
    </w:p>
    <w:p w14:paraId="6B7FF2B1" w14:textId="77777777" w:rsidR="00832711" w:rsidRDefault="00832711">
      <w:pPr>
        <w:spacing w:after="0" w:line="360" w:lineRule="auto"/>
        <w:ind w:right="140"/>
        <w:jc w:val="center"/>
        <w:rPr>
          <w:rFonts w:cstheme="minorHAnsi"/>
          <w:b/>
          <w:u w:val="single"/>
          <w:lang w:eastAsia="ar-SA"/>
        </w:rPr>
      </w:pPr>
    </w:p>
    <w:p w14:paraId="268E6B8F" w14:textId="77777777" w:rsidR="00832711" w:rsidRDefault="00832711">
      <w:pPr>
        <w:spacing w:after="0" w:line="360" w:lineRule="auto"/>
        <w:ind w:right="140"/>
        <w:jc w:val="center"/>
        <w:rPr>
          <w:rFonts w:cstheme="minorHAnsi"/>
          <w:b/>
          <w:u w:val="single"/>
          <w:lang w:eastAsia="ar-SA"/>
        </w:rPr>
      </w:pPr>
    </w:p>
    <w:p w14:paraId="40C11F25" w14:textId="77777777" w:rsidR="00832711" w:rsidRDefault="00832711">
      <w:pPr>
        <w:spacing w:after="0" w:line="360" w:lineRule="auto"/>
        <w:ind w:right="140"/>
        <w:jc w:val="center"/>
        <w:rPr>
          <w:rFonts w:cstheme="minorHAnsi"/>
          <w:b/>
          <w:u w:val="single"/>
          <w:lang w:eastAsia="ar-SA"/>
        </w:rPr>
      </w:pPr>
    </w:p>
    <w:p w14:paraId="4BD4B23F" w14:textId="77777777" w:rsidR="00832711" w:rsidRDefault="00832711">
      <w:pPr>
        <w:spacing w:after="0" w:line="360" w:lineRule="auto"/>
        <w:ind w:right="140"/>
        <w:jc w:val="center"/>
        <w:rPr>
          <w:rFonts w:cstheme="minorHAnsi"/>
          <w:b/>
          <w:u w:val="single"/>
          <w:lang w:eastAsia="ar-SA"/>
        </w:rPr>
      </w:pPr>
    </w:p>
    <w:p w14:paraId="39C6F2A1" w14:textId="77777777" w:rsidR="00832711" w:rsidRDefault="00832711">
      <w:pPr>
        <w:spacing w:after="0" w:line="360" w:lineRule="auto"/>
        <w:ind w:right="140"/>
        <w:jc w:val="center"/>
        <w:rPr>
          <w:rFonts w:cstheme="minorHAnsi"/>
          <w:b/>
          <w:u w:val="single"/>
          <w:lang w:eastAsia="ar-SA"/>
        </w:rPr>
      </w:pPr>
    </w:p>
    <w:p w14:paraId="2056D8DE" w14:textId="77777777" w:rsidR="00832711" w:rsidRDefault="00832711">
      <w:pPr>
        <w:spacing w:after="0" w:line="360" w:lineRule="auto"/>
        <w:ind w:right="140"/>
        <w:jc w:val="center"/>
        <w:rPr>
          <w:rFonts w:cstheme="minorHAnsi"/>
          <w:b/>
          <w:u w:val="single"/>
          <w:lang w:eastAsia="ar-SA"/>
        </w:rPr>
      </w:pPr>
    </w:p>
    <w:p w14:paraId="3ECA6FFA" w14:textId="77777777" w:rsidR="00832711" w:rsidRDefault="00000000">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77368D8D" w14:textId="77777777" w:rsidR="00832711" w:rsidRDefault="00000000">
      <w:pPr>
        <w:spacing w:after="0" w:line="240" w:lineRule="auto"/>
        <w:jc w:val="center"/>
        <w:rPr>
          <w:rFonts w:cstheme="minorHAnsi"/>
          <w:b/>
          <w:lang w:eastAsia="ar-SA"/>
        </w:rPr>
      </w:pPr>
      <w:r>
        <w:rPr>
          <w:rFonts w:cstheme="minorHAnsi"/>
          <w:b/>
          <w:lang w:eastAsia="ar-SA"/>
        </w:rPr>
        <w:t>TERMO DE REFERÊNCIA</w:t>
      </w:r>
    </w:p>
    <w:p w14:paraId="02E16239" w14:textId="77777777" w:rsidR="00832711" w:rsidRDefault="00000000">
      <w:pPr>
        <w:spacing w:after="0" w:line="240" w:lineRule="auto"/>
        <w:jc w:val="center"/>
        <w:rPr>
          <w:rFonts w:cstheme="minorHAnsi"/>
          <w:b/>
          <w:lang w:eastAsia="ar-SA"/>
        </w:rPr>
      </w:pPr>
      <w:r>
        <w:rPr>
          <w:rFonts w:cstheme="minorHAnsi"/>
          <w:b/>
          <w:lang w:eastAsia="ar-SA"/>
        </w:rPr>
        <w:t>PREGÃO SRP 90049/2026</w:t>
      </w:r>
    </w:p>
    <w:p w14:paraId="1B81CBE6" w14:textId="77777777" w:rsidR="00832711" w:rsidRDefault="00000000">
      <w:pPr>
        <w:spacing w:after="0" w:line="240" w:lineRule="auto"/>
        <w:jc w:val="center"/>
        <w:rPr>
          <w:rFonts w:cstheme="minorHAnsi"/>
          <w:b/>
        </w:rPr>
      </w:pPr>
      <w:r>
        <w:rPr>
          <w:rFonts w:cstheme="minorHAnsi"/>
          <w:b/>
        </w:rPr>
        <w:t xml:space="preserve">PARTICIPAÇÃO EM AMPLA CONCORRÊNCIA </w:t>
      </w:r>
    </w:p>
    <w:p w14:paraId="5D77E9F5" w14:textId="77777777" w:rsidR="00832711" w:rsidRDefault="00000000">
      <w:pPr>
        <w:spacing w:after="0" w:line="240" w:lineRule="auto"/>
        <w:jc w:val="center"/>
        <w:rPr>
          <w:rFonts w:cstheme="minorHAnsi"/>
          <w:b/>
        </w:rPr>
      </w:pPr>
      <w:r>
        <w:rPr>
          <w:rFonts w:cstheme="minorHAnsi"/>
          <w:b/>
        </w:rPr>
        <w:t>SEM EXCLUSIVIDADE PARA ME/EPP</w:t>
      </w:r>
    </w:p>
    <w:p w14:paraId="5C573DB6" w14:textId="77777777" w:rsidR="00832711" w:rsidRDefault="00000000">
      <w:pPr>
        <w:pStyle w:val="Nivel01"/>
        <w:spacing w:line="240" w:lineRule="auto"/>
        <w:rPr>
          <w:rFonts w:asciiTheme="minorHAnsi" w:hAnsiTheme="minorHAnsi" w:cstheme="minorHAnsi"/>
          <w:sz w:val="22"/>
          <w:szCs w:val="22"/>
          <w:shd w:val="clear" w:color="auto" w:fill="FFFFFF"/>
        </w:rPr>
      </w:pPr>
      <w:r>
        <w:rPr>
          <w:rFonts w:asciiTheme="minorHAnsi" w:hAnsiTheme="minorHAnsi" w:cstheme="minorHAnsi"/>
          <w:sz w:val="22"/>
          <w:szCs w:val="22"/>
        </w:rPr>
        <w:t>NÚMERO DO PROCESSO: 23066.018946/2026-19</w:t>
      </w:r>
    </w:p>
    <w:p w14:paraId="19E74390"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426" w:right="140"/>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5817B9FC" w14:textId="77777777" w:rsidR="00832711" w:rsidRDefault="00000000">
      <w:pPr>
        <w:pStyle w:val="PargrafodaLista"/>
        <w:numPr>
          <w:ilvl w:val="1"/>
          <w:numId w:val="9"/>
        </w:numPr>
        <w:spacing w:before="120" w:after="120"/>
        <w:ind w:left="567"/>
        <w:jc w:val="both"/>
        <w:rPr>
          <w:rFonts w:cstheme="minorHAnsi"/>
          <w:bCs/>
          <w:color w:val="2E74B5" w:themeColor="accent1" w:themeShade="BF"/>
        </w:rPr>
      </w:pPr>
      <w:r>
        <w:rPr>
          <w:rFonts w:cstheme="minorHAnsi"/>
          <w:bCs/>
        </w:rPr>
        <w:t>Constitui o objeto desta licitação o REGISTRO DE PREÇOS</w:t>
      </w:r>
      <w:r>
        <w:rPr>
          <w:rFonts w:cstheme="minorHAnsi"/>
          <w:bCs/>
          <w:color w:val="2E74B5" w:themeColor="accent1" w:themeShade="BF"/>
        </w:rPr>
        <w:t>, pelo prazo de 12 (doze) meses, para eventual aquisição de Materiais destinados a procedimentos cardiovasculares, intervenções hemodinâmicas, diagnósticas e terapêuticas DO HOSPITAL ANA NERY – HAN, a entrega dos materiais referentes aos itens 21 e 31 deverá ocorrer mediante regime de consignação. Conforme quantidade, especificações, condições descritas neste documento, 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805"/>
        <w:gridCol w:w="2971"/>
        <w:gridCol w:w="632"/>
        <w:gridCol w:w="1096"/>
        <w:gridCol w:w="1245"/>
        <w:gridCol w:w="1305"/>
      </w:tblGrid>
      <w:tr w:rsidR="00832711" w14:paraId="78D3EA26" w14:textId="77777777">
        <w:trPr>
          <w:trHeight w:val="1530"/>
        </w:trPr>
        <w:tc>
          <w:tcPr>
            <w:tcW w:w="259" w:type="pct"/>
            <w:shd w:val="clear" w:color="auto" w:fill="A6A6A6" w:themeFill="background1" w:themeFillShade="A6"/>
            <w:noWrap/>
            <w:textDirection w:val="btLr"/>
            <w:vAlign w:val="center"/>
          </w:tcPr>
          <w:p w14:paraId="2146EE1D"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ITEM</w:t>
            </w:r>
          </w:p>
        </w:tc>
        <w:tc>
          <w:tcPr>
            <w:tcW w:w="474" w:type="pct"/>
            <w:shd w:val="clear" w:color="auto" w:fill="A6A6A6" w:themeFill="background1" w:themeFillShade="A6"/>
            <w:vAlign w:val="center"/>
          </w:tcPr>
          <w:p w14:paraId="392981C9"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CÓDIGO                             CATMAT</w:t>
            </w:r>
          </w:p>
        </w:tc>
        <w:tc>
          <w:tcPr>
            <w:tcW w:w="1749" w:type="pct"/>
            <w:shd w:val="clear" w:color="auto" w:fill="A6A6A6" w:themeFill="background1" w:themeFillShade="A6"/>
            <w:vAlign w:val="center"/>
          </w:tcPr>
          <w:p w14:paraId="0864DF27"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ESPECIFICAÇÃO </w:t>
            </w:r>
          </w:p>
        </w:tc>
        <w:tc>
          <w:tcPr>
            <w:tcW w:w="372" w:type="pct"/>
            <w:shd w:val="clear" w:color="auto" w:fill="A6A6A6" w:themeFill="background1" w:themeFillShade="A6"/>
            <w:vAlign w:val="center"/>
          </w:tcPr>
          <w:p w14:paraId="20D19A8F" w14:textId="77777777" w:rsidR="00832711" w:rsidRDefault="00000000">
            <w:pPr>
              <w:spacing w:after="0" w:line="240" w:lineRule="auto"/>
              <w:jc w:val="center"/>
              <w:rPr>
                <w:rFonts w:eastAsia="Times New Roman" w:cstheme="minorHAnsi"/>
                <w:b/>
                <w:color w:val="FF0000"/>
                <w:sz w:val="16"/>
                <w:szCs w:val="16"/>
                <w:lang w:eastAsia="pt-BR"/>
              </w:rPr>
            </w:pPr>
            <w:proofErr w:type="gramStart"/>
            <w:r>
              <w:rPr>
                <w:rFonts w:eastAsia="Times New Roman" w:cstheme="minorHAnsi"/>
                <w:b/>
                <w:color w:val="FF0000"/>
                <w:sz w:val="16"/>
                <w:szCs w:val="16"/>
                <w:lang w:eastAsia="pt-BR"/>
              </w:rPr>
              <w:t>U.F</w:t>
            </w:r>
            <w:proofErr w:type="gramEnd"/>
          </w:p>
        </w:tc>
        <w:tc>
          <w:tcPr>
            <w:tcW w:w="645" w:type="pct"/>
            <w:shd w:val="clear" w:color="auto" w:fill="A6A6A6" w:themeFill="background1" w:themeFillShade="A6"/>
            <w:vAlign w:val="center"/>
          </w:tcPr>
          <w:p w14:paraId="24232D0D"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QUANTIDADE ANUAL</w:t>
            </w:r>
          </w:p>
        </w:tc>
        <w:tc>
          <w:tcPr>
            <w:tcW w:w="733" w:type="pct"/>
            <w:shd w:val="clear" w:color="auto" w:fill="A6A6A6" w:themeFill="background1" w:themeFillShade="A6"/>
            <w:vAlign w:val="center"/>
          </w:tcPr>
          <w:p w14:paraId="7484220A"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VALOR MÉDIO UNITÁRIO ESTIMADO </w:t>
            </w:r>
          </w:p>
        </w:tc>
        <w:tc>
          <w:tcPr>
            <w:tcW w:w="767" w:type="pct"/>
            <w:shd w:val="clear" w:color="auto" w:fill="A6A6A6" w:themeFill="background1" w:themeFillShade="A6"/>
            <w:vAlign w:val="center"/>
          </w:tcPr>
          <w:p w14:paraId="0C1ABD11" w14:textId="77777777" w:rsidR="00832711"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VALOR TOTAL ANUAL ESTIMADO</w:t>
            </w:r>
          </w:p>
        </w:tc>
      </w:tr>
      <w:tr w:rsidR="00832711" w14:paraId="1C12C8F6" w14:textId="77777777">
        <w:trPr>
          <w:trHeight w:val="300"/>
        </w:trPr>
        <w:tc>
          <w:tcPr>
            <w:tcW w:w="5000" w:type="pct"/>
            <w:gridSpan w:val="7"/>
            <w:shd w:val="clear" w:color="auto" w:fill="D9D9D9" w:themeFill="background1" w:themeFillShade="D9"/>
            <w:noWrap/>
            <w:vAlign w:val="center"/>
          </w:tcPr>
          <w:p w14:paraId="74CA9DC0" w14:textId="77777777" w:rsidR="00832711"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ITENS DO PROCESSO</w:t>
            </w:r>
          </w:p>
        </w:tc>
      </w:tr>
      <w:tr w:rsidR="00832711" w14:paraId="2B45D08C" w14:textId="77777777">
        <w:trPr>
          <w:trHeight w:val="2687"/>
        </w:trPr>
        <w:tc>
          <w:tcPr>
            <w:tcW w:w="259" w:type="pct"/>
            <w:shd w:val="clear" w:color="FFFFCC" w:fill="FFFFFF"/>
            <w:vAlign w:val="center"/>
          </w:tcPr>
          <w:p w14:paraId="17B442B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w:t>
            </w:r>
          </w:p>
        </w:tc>
        <w:tc>
          <w:tcPr>
            <w:tcW w:w="474" w:type="pct"/>
            <w:shd w:val="clear" w:color="FFFFCC" w:fill="FFFFFF"/>
            <w:vAlign w:val="center"/>
          </w:tcPr>
          <w:p w14:paraId="7970F71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448120</w:t>
            </w:r>
          </w:p>
        </w:tc>
        <w:tc>
          <w:tcPr>
            <w:tcW w:w="1749" w:type="pct"/>
            <w:shd w:val="clear" w:color="FFFFCC" w:fill="FFFFFF"/>
            <w:vAlign w:val="center"/>
          </w:tcPr>
          <w:p w14:paraId="7DC3400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MATERIAL: POLÃ- MERO HIDROFÍLICO, DIÂMETRO FIO GUIA:0,038", COMPRIMENTO FIO GUIA: ATÉ 45 CM, ESTERILIZAÇÃO: ESTÉRIL, USO ÚNICO, COMPONENTE 1: BAINHA VALVULADA C/ SAÍDA LATERAL, DILATADOR, COMPONENTE 2: EXTENSÃO C/ TORNEIRA MULTIVIAS, COMPONENTE 3: C/ FIO GUIA PONTA EM "J", DIMENSÃO: CERCA DE 7 FR X 11 CM, TIPO: ARTERIAL/VENOSO. CARACTERISTICAS ADICIONAIS: 10 OU 11CM, FIO GUIA 0,035 E OU 0,038</w:t>
            </w:r>
          </w:p>
        </w:tc>
        <w:tc>
          <w:tcPr>
            <w:tcW w:w="372" w:type="pct"/>
            <w:shd w:val="clear" w:color="FFFFFF" w:fill="FFFFFF"/>
            <w:vAlign w:val="center"/>
          </w:tcPr>
          <w:p w14:paraId="467C72A9"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F478BB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w:t>
            </w:r>
          </w:p>
        </w:tc>
        <w:tc>
          <w:tcPr>
            <w:tcW w:w="733" w:type="pct"/>
            <w:shd w:val="clear" w:color="000000" w:fill="FFFFFF"/>
            <w:noWrap/>
            <w:vAlign w:val="center"/>
          </w:tcPr>
          <w:p w14:paraId="66C6FE62"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30,35 </w:t>
            </w:r>
          </w:p>
        </w:tc>
        <w:tc>
          <w:tcPr>
            <w:tcW w:w="767" w:type="pct"/>
            <w:shd w:val="clear" w:color="000000" w:fill="FFFFFF"/>
            <w:noWrap/>
            <w:vAlign w:val="center"/>
          </w:tcPr>
          <w:p w14:paraId="7B19E3D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15.175,00 </w:t>
            </w:r>
          </w:p>
        </w:tc>
      </w:tr>
      <w:tr w:rsidR="00832711" w14:paraId="626DBBE6" w14:textId="77777777">
        <w:trPr>
          <w:trHeight w:val="3090"/>
        </w:trPr>
        <w:tc>
          <w:tcPr>
            <w:tcW w:w="259" w:type="pct"/>
            <w:shd w:val="clear" w:color="FFFFCC" w:fill="FFFFFF"/>
            <w:vAlign w:val="center"/>
          </w:tcPr>
          <w:p w14:paraId="305E5C0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w:t>
            </w:r>
          </w:p>
        </w:tc>
        <w:tc>
          <w:tcPr>
            <w:tcW w:w="474" w:type="pct"/>
            <w:shd w:val="clear" w:color="FFFFCC" w:fill="FFFFFF"/>
            <w:vAlign w:val="center"/>
          </w:tcPr>
          <w:p w14:paraId="2EFC87B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452814</w:t>
            </w:r>
          </w:p>
        </w:tc>
        <w:tc>
          <w:tcPr>
            <w:tcW w:w="1749" w:type="pct"/>
            <w:shd w:val="clear" w:color="FFFFCC" w:fill="FFFFFF"/>
            <w:vAlign w:val="center"/>
          </w:tcPr>
          <w:p w14:paraId="28EEC91A" w14:textId="77777777" w:rsidR="00832711"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HIDROFÍLICO, DIMENSÕES CERCA DE 5 FR X 13 CM, COMPONENTE 3 C/ FIO GUIA PONTA EM</w:t>
            </w:r>
            <w:r>
              <w:rPr>
                <w:rFonts w:eastAsia="Times New Roman" w:cstheme="minorHAnsi"/>
                <w:color w:val="FF0000"/>
                <w:sz w:val="16"/>
                <w:szCs w:val="16"/>
                <w:lang w:eastAsia="pt-BR"/>
              </w:rPr>
              <w:br/>
              <w:t>´J´, DIÂMETRO FIO GUIA 0,038´, COMPRIMENTO FIO GUIA ATÉ 45 CM, ESTERILIZAÇÃO ESTÉRIL, USO ÚNICO. CARACTERISTICA ADICIONAL: 10 A 13 CM,</w:t>
            </w:r>
            <w:r>
              <w:rPr>
                <w:rFonts w:eastAsia="Times New Roman" w:cstheme="minorHAnsi"/>
                <w:color w:val="FF0000"/>
                <w:sz w:val="16"/>
                <w:szCs w:val="16"/>
                <w:lang w:eastAsia="pt-BR"/>
              </w:rPr>
              <w:br/>
              <w:t>FIO GUIA 0,035 A 0,038.</w:t>
            </w:r>
          </w:p>
        </w:tc>
        <w:tc>
          <w:tcPr>
            <w:tcW w:w="372" w:type="pct"/>
            <w:shd w:val="clear" w:color="FFFFFF" w:fill="FFFFFF"/>
            <w:vAlign w:val="center"/>
          </w:tcPr>
          <w:p w14:paraId="6BA5B39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4EE6F30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1.800</w:t>
            </w:r>
          </w:p>
        </w:tc>
        <w:tc>
          <w:tcPr>
            <w:tcW w:w="733" w:type="pct"/>
            <w:shd w:val="clear" w:color="000000" w:fill="FFFFFF"/>
            <w:noWrap/>
            <w:vAlign w:val="center"/>
          </w:tcPr>
          <w:p w14:paraId="0D0651A7"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34,46 </w:t>
            </w:r>
          </w:p>
        </w:tc>
        <w:tc>
          <w:tcPr>
            <w:tcW w:w="767" w:type="pct"/>
            <w:shd w:val="clear" w:color="000000" w:fill="FFFFFF"/>
            <w:noWrap/>
            <w:vAlign w:val="center"/>
          </w:tcPr>
          <w:p w14:paraId="46771BA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62.028,00 </w:t>
            </w:r>
          </w:p>
        </w:tc>
      </w:tr>
      <w:tr w:rsidR="00832711" w14:paraId="2E843501" w14:textId="77777777">
        <w:trPr>
          <w:trHeight w:val="2738"/>
        </w:trPr>
        <w:tc>
          <w:tcPr>
            <w:tcW w:w="259" w:type="pct"/>
            <w:shd w:val="clear" w:color="FFFFCC" w:fill="FFFFFF"/>
            <w:vAlign w:val="center"/>
          </w:tcPr>
          <w:p w14:paraId="26CE50A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w:t>
            </w:r>
          </w:p>
        </w:tc>
        <w:tc>
          <w:tcPr>
            <w:tcW w:w="474" w:type="pct"/>
            <w:shd w:val="clear" w:color="FFFFCC" w:fill="FFFFFF"/>
            <w:vAlign w:val="center"/>
          </w:tcPr>
          <w:p w14:paraId="53F8F84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452809</w:t>
            </w:r>
          </w:p>
        </w:tc>
        <w:tc>
          <w:tcPr>
            <w:tcW w:w="1749" w:type="pct"/>
            <w:shd w:val="clear" w:color="FFFFCC" w:fill="FFFFFF"/>
            <w:vAlign w:val="center"/>
          </w:tcPr>
          <w:p w14:paraId="115A6F74" w14:textId="77777777" w:rsidR="00832711"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HIDROFÍLICO, DIMENSÕES CERCA DE 4 FR X 13 CM, COMPONENTE 3 C/ FIO GUIA PONTA EM ´J´, DIÂMETRO FIO GUIA 0,038´, COMPRIMENTO FIO GUIA ATÉ 45 CM, ESTERILIZAÇÃO ESTÉRIL, USO ÚNICO. CARACTERISTICA ADICIONAL: 10 A 13</w:t>
            </w:r>
            <w:r>
              <w:rPr>
                <w:rFonts w:eastAsia="Times New Roman" w:cstheme="minorHAnsi"/>
                <w:color w:val="FF0000"/>
                <w:sz w:val="16"/>
                <w:szCs w:val="16"/>
                <w:lang w:eastAsia="pt-BR"/>
              </w:rPr>
              <w:br/>
              <w:t>CM, FIO GUIA 0,035 E OU 0,038.</w:t>
            </w:r>
            <w:r>
              <w:rPr>
                <w:rFonts w:eastAsia="Times New Roman" w:cstheme="minorHAnsi"/>
                <w:color w:val="FF0000"/>
                <w:sz w:val="16"/>
                <w:szCs w:val="16"/>
                <w:lang w:eastAsia="pt-BR"/>
              </w:rPr>
              <w:br/>
            </w:r>
          </w:p>
        </w:tc>
        <w:tc>
          <w:tcPr>
            <w:tcW w:w="372" w:type="pct"/>
            <w:shd w:val="clear" w:color="FFFFFF" w:fill="FFFFFF"/>
            <w:vAlign w:val="center"/>
          </w:tcPr>
          <w:p w14:paraId="5572619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016133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300</w:t>
            </w:r>
          </w:p>
        </w:tc>
        <w:tc>
          <w:tcPr>
            <w:tcW w:w="733" w:type="pct"/>
            <w:shd w:val="clear" w:color="000000" w:fill="FFFFFF"/>
            <w:noWrap/>
            <w:vAlign w:val="center"/>
          </w:tcPr>
          <w:p w14:paraId="09EC7536"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42,00 </w:t>
            </w:r>
          </w:p>
        </w:tc>
        <w:tc>
          <w:tcPr>
            <w:tcW w:w="767" w:type="pct"/>
            <w:shd w:val="clear" w:color="000000" w:fill="FFFFFF"/>
            <w:noWrap/>
            <w:vAlign w:val="center"/>
          </w:tcPr>
          <w:p w14:paraId="4F5943A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12.600,00 </w:t>
            </w:r>
          </w:p>
        </w:tc>
      </w:tr>
      <w:tr w:rsidR="00832711" w14:paraId="4CE97AAC" w14:textId="77777777">
        <w:trPr>
          <w:trHeight w:val="2535"/>
        </w:trPr>
        <w:tc>
          <w:tcPr>
            <w:tcW w:w="259" w:type="pct"/>
            <w:shd w:val="clear" w:color="FFFFCC" w:fill="FFFFFF"/>
            <w:vAlign w:val="center"/>
          </w:tcPr>
          <w:p w14:paraId="20F2461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w:t>
            </w:r>
          </w:p>
        </w:tc>
        <w:tc>
          <w:tcPr>
            <w:tcW w:w="474" w:type="pct"/>
            <w:shd w:val="clear" w:color="FFFFCC" w:fill="FFFFFF"/>
            <w:vAlign w:val="center"/>
          </w:tcPr>
          <w:p w14:paraId="09771129"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448143</w:t>
            </w:r>
          </w:p>
        </w:tc>
        <w:tc>
          <w:tcPr>
            <w:tcW w:w="1749" w:type="pct"/>
            <w:shd w:val="clear" w:color="FFFFCC" w:fill="FFFFFF"/>
            <w:vAlign w:val="center"/>
          </w:tcPr>
          <w:p w14:paraId="37DA0599"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ARTERIAL/VENOSO, COMPONENTE 1 BAINHA VALVULADA C/ SAÍDA LATERAL, DILATADOR, COMPONENTE 2 EXTENSÃO C/ TORNEIRA MULTIVIAS, MATERIAL POLÍMERO, DIMENSÕES CERCA DE 10 FR X 12 CM, COMPONENTE 3 C/ FIO GUIA PONTA RETA, DIÂMETRO FIO GUIA 0,025´, COMPRIMENTO FIO GUIA ATÉ 45 CM, ESTERILIZAÇÃO ESTÉRIL, USO ÚNICO. CARACTERÍSTICAS ADICIONAIS: 10FR, 10 A 12 CM, CONSIDERAR FIO GUIA 0,035 E OU 0,038.</w:t>
            </w:r>
          </w:p>
        </w:tc>
        <w:tc>
          <w:tcPr>
            <w:tcW w:w="372" w:type="pct"/>
            <w:shd w:val="clear" w:color="FFFFFF" w:fill="FFFFFF"/>
            <w:vAlign w:val="center"/>
          </w:tcPr>
          <w:p w14:paraId="42157EC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4DAE252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w:t>
            </w:r>
          </w:p>
        </w:tc>
        <w:tc>
          <w:tcPr>
            <w:tcW w:w="733" w:type="pct"/>
            <w:shd w:val="clear" w:color="000000" w:fill="FFFFFF"/>
            <w:noWrap/>
            <w:vAlign w:val="center"/>
          </w:tcPr>
          <w:p w14:paraId="2CD37F11"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106,00 </w:t>
            </w:r>
          </w:p>
        </w:tc>
        <w:tc>
          <w:tcPr>
            <w:tcW w:w="767" w:type="pct"/>
            <w:shd w:val="clear" w:color="000000" w:fill="FFFFFF"/>
            <w:noWrap/>
            <w:vAlign w:val="center"/>
          </w:tcPr>
          <w:p w14:paraId="48BE705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12.720,00 </w:t>
            </w:r>
          </w:p>
        </w:tc>
      </w:tr>
      <w:tr w:rsidR="00832711" w14:paraId="567581F5" w14:textId="77777777">
        <w:trPr>
          <w:trHeight w:val="2685"/>
        </w:trPr>
        <w:tc>
          <w:tcPr>
            <w:tcW w:w="259" w:type="pct"/>
            <w:shd w:val="clear" w:color="FFFFCC" w:fill="FFFFFF"/>
            <w:vAlign w:val="center"/>
          </w:tcPr>
          <w:p w14:paraId="3413FEF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5</w:t>
            </w:r>
          </w:p>
        </w:tc>
        <w:tc>
          <w:tcPr>
            <w:tcW w:w="474" w:type="pct"/>
            <w:shd w:val="clear" w:color="FFFFCC" w:fill="FFFFFF"/>
            <w:vAlign w:val="center"/>
          </w:tcPr>
          <w:p w14:paraId="7E29F5F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448142</w:t>
            </w:r>
          </w:p>
        </w:tc>
        <w:tc>
          <w:tcPr>
            <w:tcW w:w="1749" w:type="pct"/>
            <w:shd w:val="clear" w:color="FFFFCC" w:fill="FFFFFF"/>
            <w:vAlign w:val="center"/>
          </w:tcPr>
          <w:p w14:paraId="2ACDFE9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10 FR X 12 CM, COMPONENTE 3 C/ FIO GUIA PONTA RETA, DIÂMETRO FIO GUIA 0,025´, COMPRIMENTO FIO GUIA ATÉ 45 CM, ESTERILIZAÇÃO ESTÉRIL, USO ÚNICO. CARACTERÍSTICAS ADICIONAIS: CONSIDERAR 09FR E 10FR, 10 A 12 CM, FIO GUIA 0,035 E OU 0,038.</w:t>
            </w:r>
          </w:p>
        </w:tc>
        <w:tc>
          <w:tcPr>
            <w:tcW w:w="372" w:type="pct"/>
            <w:shd w:val="clear" w:color="FFFFFF" w:fill="FFFFFF"/>
            <w:vAlign w:val="center"/>
          </w:tcPr>
          <w:p w14:paraId="3BABC1A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4730769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w:t>
            </w:r>
          </w:p>
        </w:tc>
        <w:tc>
          <w:tcPr>
            <w:tcW w:w="733" w:type="pct"/>
            <w:shd w:val="clear" w:color="000000" w:fill="FFFFFF"/>
            <w:noWrap/>
            <w:vAlign w:val="center"/>
          </w:tcPr>
          <w:p w14:paraId="29413ED1"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101,29 </w:t>
            </w:r>
          </w:p>
        </w:tc>
        <w:tc>
          <w:tcPr>
            <w:tcW w:w="767" w:type="pct"/>
            <w:shd w:val="clear" w:color="000000" w:fill="FFFFFF"/>
            <w:noWrap/>
            <w:vAlign w:val="center"/>
          </w:tcPr>
          <w:p w14:paraId="47139CD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12.154,80 </w:t>
            </w:r>
          </w:p>
        </w:tc>
      </w:tr>
      <w:tr w:rsidR="00832711" w14:paraId="6294AB63" w14:textId="77777777">
        <w:trPr>
          <w:trHeight w:val="2526"/>
        </w:trPr>
        <w:tc>
          <w:tcPr>
            <w:tcW w:w="259" w:type="pct"/>
            <w:shd w:val="clear" w:color="FFFFCC" w:fill="FFFFFF"/>
            <w:vAlign w:val="center"/>
          </w:tcPr>
          <w:p w14:paraId="75076C4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w:t>
            </w:r>
          </w:p>
        </w:tc>
        <w:tc>
          <w:tcPr>
            <w:tcW w:w="474" w:type="pct"/>
            <w:shd w:val="clear" w:color="FFFFCC" w:fill="FFFFFF"/>
            <w:vAlign w:val="center"/>
          </w:tcPr>
          <w:p w14:paraId="38D16BD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448138</w:t>
            </w:r>
          </w:p>
        </w:tc>
        <w:tc>
          <w:tcPr>
            <w:tcW w:w="1749" w:type="pct"/>
            <w:shd w:val="clear" w:color="FFFFCC" w:fill="FFFFFF"/>
            <w:vAlign w:val="center"/>
          </w:tcPr>
          <w:p w14:paraId="552393D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INTRODUTOR PERCUTÂNEO, TIPO ARTERIAL, COMPONENTE 1 BAINHA VALVULADA C/ SAÍDA LATERAL, DILATADOR, COMPONENTE 2 EXTENSÃO C/ TORNEIRA MULTIVIAS, MATERIAL POLÍMERO, DIMENSÕES CERCA DE 8 FR X 12 CM, COMPONENTE 3 C/ FIO GUIA PONTA RETA, DIÂMETRO FIO GUIA 0,038´, COMPRIMENTO FIO GUIA ACIMA 45 CM, ACESSÓRIOS C/ AGULHA DE PUNÇÃO, ESTERILIZAÇÃO ESTÉRIL, USO ÚNICO. CARACTERÍSTICAS ADICIONAIS: 10 A 12 </w:t>
            </w:r>
            <w:proofErr w:type="gramStart"/>
            <w:r>
              <w:rPr>
                <w:rFonts w:eastAsia="Times New Roman" w:cstheme="minorHAnsi"/>
                <w:color w:val="FF0000"/>
                <w:sz w:val="16"/>
                <w:szCs w:val="16"/>
                <w:lang w:eastAsia="pt-BR"/>
              </w:rPr>
              <w:t>CM,FIO</w:t>
            </w:r>
            <w:proofErr w:type="gramEnd"/>
            <w:r>
              <w:rPr>
                <w:rFonts w:eastAsia="Times New Roman" w:cstheme="minorHAnsi"/>
                <w:color w:val="FF0000"/>
                <w:sz w:val="16"/>
                <w:szCs w:val="16"/>
                <w:lang w:eastAsia="pt-BR"/>
              </w:rPr>
              <w:t xml:space="preserve"> GUIA 0,035 E OU 0,038.</w:t>
            </w:r>
          </w:p>
        </w:tc>
        <w:tc>
          <w:tcPr>
            <w:tcW w:w="372" w:type="pct"/>
            <w:shd w:val="clear" w:color="FFFFFF" w:fill="FFFFFF"/>
            <w:vAlign w:val="center"/>
          </w:tcPr>
          <w:p w14:paraId="50EB6C6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72ABA32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150</w:t>
            </w:r>
          </w:p>
        </w:tc>
        <w:tc>
          <w:tcPr>
            <w:tcW w:w="733" w:type="pct"/>
            <w:shd w:val="clear" w:color="000000" w:fill="FFFFFF"/>
            <w:noWrap/>
            <w:vAlign w:val="center"/>
          </w:tcPr>
          <w:p w14:paraId="3DA01924"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23,69 </w:t>
            </w:r>
          </w:p>
        </w:tc>
        <w:tc>
          <w:tcPr>
            <w:tcW w:w="767" w:type="pct"/>
            <w:shd w:val="clear" w:color="000000" w:fill="FFFFFF"/>
            <w:noWrap/>
            <w:vAlign w:val="center"/>
          </w:tcPr>
          <w:p w14:paraId="41F1569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3.553,50 </w:t>
            </w:r>
          </w:p>
        </w:tc>
      </w:tr>
      <w:tr w:rsidR="00832711" w14:paraId="1AA237F2" w14:textId="77777777">
        <w:trPr>
          <w:trHeight w:val="753"/>
        </w:trPr>
        <w:tc>
          <w:tcPr>
            <w:tcW w:w="259" w:type="pct"/>
            <w:shd w:val="clear" w:color="FFFFCC" w:fill="FFFFFF"/>
            <w:vAlign w:val="center"/>
          </w:tcPr>
          <w:p w14:paraId="7C7FD37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7</w:t>
            </w:r>
          </w:p>
        </w:tc>
        <w:tc>
          <w:tcPr>
            <w:tcW w:w="474" w:type="pct"/>
            <w:shd w:val="clear" w:color="FFFFCC" w:fill="FFFFFF"/>
            <w:vAlign w:val="center"/>
          </w:tcPr>
          <w:p w14:paraId="4EDFBE7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448137</w:t>
            </w:r>
          </w:p>
        </w:tc>
        <w:tc>
          <w:tcPr>
            <w:tcW w:w="1749" w:type="pct"/>
            <w:shd w:val="clear" w:color="FFFFCC" w:fill="FFFFFF"/>
            <w:vAlign w:val="center"/>
          </w:tcPr>
          <w:p w14:paraId="789BA7D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MULTIVIAS, MATERIAL POLÍMERO, DIMENSÕES CERCA DE 8 FR X 11 CM, COMPONENTE 3 C/ FIO GUIA PONTA RETA, DIÂMETRO FIO GUIA 0,035´, COMPRIMENTO FIO GUIA ATÉ 45 CM, ESTERILIZAÇÃO ESTÉRIL, USO ÚNICO. CARACTERÍSTICAS ADICIONAIS: 10 A 11 CM, FIO GUIA 0,035´ E OU 0,038.</w:t>
            </w:r>
          </w:p>
        </w:tc>
        <w:tc>
          <w:tcPr>
            <w:tcW w:w="372" w:type="pct"/>
            <w:shd w:val="clear" w:color="FFFFFF" w:fill="FFFFFF"/>
            <w:vAlign w:val="center"/>
          </w:tcPr>
          <w:p w14:paraId="0682A23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5C952FE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200</w:t>
            </w:r>
          </w:p>
        </w:tc>
        <w:tc>
          <w:tcPr>
            <w:tcW w:w="733" w:type="pct"/>
            <w:shd w:val="clear" w:color="000000" w:fill="FFFFFF"/>
            <w:noWrap/>
            <w:vAlign w:val="center"/>
          </w:tcPr>
          <w:p w14:paraId="625BA5A8"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31,00 </w:t>
            </w:r>
          </w:p>
        </w:tc>
        <w:tc>
          <w:tcPr>
            <w:tcW w:w="767" w:type="pct"/>
            <w:shd w:val="clear" w:color="000000" w:fill="FFFFFF"/>
            <w:noWrap/>
            <w:vAlign w:val="center"/>
          </w:tcPr>
          <w:p w14:paraId="70EEF7B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6.200,00 </w:t>
            </w:r>
          </w:p>
        </w:tc>
      </w:tr>
      <w:tr w:rsidR="00832711" w14:paraId="29B802FB" w14:textId="77777777">
        <w:trPr>
          <w:trHeight w:val="2596"/>
        </w:trPr>
        <w:tc>
          <w:tcPr>
            <w:tcW w:w="259" w:type="pct"/>
            <w:shd w:val="clear" w:color="FFFFCC" w:fill="FFFFFF"/>
            <w:vAlign w:val="center"/>
          </w:tcPr>
          <w:p w14:paraId="5C48FA2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w:t>
            </w:r>
          </w:p>
        </w:tc>
        <w:tc>
          <w:tcPr>
            <w:tcW w:w="474" w:type="pct"/>
            <w:shd w:val="clear" w:color="FFFFCC" w:fill="FFFFFF"/>
            <w:vAlign w:val="center"/>
          </w:tcPr>
          <w:p w14:paraId="76B2AA8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448124</w:t>
            </w:r>
          </w:p>
        </w:tc>
        <w:tc>
          <w:tcPr>
            <w:tcW w:w="1749" w:type="pct"/>
            <w:shd w:val="clear" w:color="FFFFCC" w:fill="FFFFFF"/>
            <w:vAlign w:val="center"/>
          </w:tcPr>
          <w:p w14:paraId="3F45B605" w14:textId="77777777" w:rsidR="00832711"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ARTERIAL/VENOSO, COMPONENTE 1 BAINHA VALVULADA C/ SAÍDA LATERAL, DILATADOR, COMPONENTE 2 EXTENSÃO C/ TORNEIRA, MATERIAL POLÍMERO, DIMENSÕES CERCA DE 7 FR X 11 CM, COMPONENTE 3 C/ FIO GUIA PONTA EM ´J´, DIÂMETRO FIO GUIA 0,035´, COMPRIMENTO FIO GUIA ATÉ 45 CM, ACESSÓRIOS C/ AGULHA DE PUNÇÃO, ESTERILIZAÇÃO ESTÉRIL, USO ÚNICO. CARACTERÍSTICAS ADICIONAIS: 10 A 11 CM,</w:t>
            </w:r>
            <w:r>
              <w:rPr>
                <w:rFonts w:eastAsia="Times New Roman" w:cstheme="minorHAnsi"/>
                <w:color w:val="FF0000"/>
                <w:sz w:val="16"/>
                <w:szCs w:val="16"/>
                <w:lang w:eastAsia="pt-BR"/>
              </w:rPr>
              <w:br/>
              <w:t>FIO GUIA 0,035 E OU 0,038.</w:t>
            </w:r>
          </w:p>
        </w:tc>
        <w:tc>
          <w:tcPr>
            <w:tcW w:w="372" w:type="pct"/>
            <w:shd w:val="clear" w:color="FFFFFF" w:fill="FFFFFF"/>
            <w:vAlign w:val="center"/>
          </w:tcPr>
          <w:p w14:paraId="7064ACB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6142CC95"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400</w:t>
            </w:r>
          </w:p>
        </w:tc>
        <w:tc>
          <w:tcPr>
            <w:tcW w:w="733" w:type="pct"/>
            <w:shd w:val="clear" w:color="000000" w:fill="FFFFFF"/>
            <w:noWrap/>
            <w:vAlign w:val="center"/>
          </w:tcPr>
          <w:p w14:paraId="5AAF63BE"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29,71 </w:t>
            </w:r>
          </w:p>
        </w:tc>
        <w:tc>
          <w:tcPr>
            <w:tcW w:w="767" w:type="pct"/>
            <w:shd w:val="clear" w:color="000000" w:fill="FFFFFF"/>
            <w:noWrap/>
            <w:vAlign w:val="center"/>
          </w:tcPr>
          <w:p w14:paraId="1592544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11.884,00 </w:t>
            </w:r>
          </w:p>
        </w:tc>
      </w:tr>
      <w:tr w:rsidR="00832711" w14:paraId="5201838A" w14:textId="77777777">
        <w:trPr>
          <w:trHeight w:val="2533"/>
        </w:trPr>
        <w:tc>
          <w:tcPr>
            <w:tcW w:w="259" w:type="pct"/>
            <w:shd w:val="clear" w:color="FFFFCC" w:fill="FFFFFF"/>
            <w:vAlign w:val="center"/>
          </w:tcPr>
          <w:p w14:paraId="1357333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9</w:t>
            </w:r>
          </w:p>
        </w:tc>
        <w:tc>
          <w:tcPr>
            <w:tcW w:w="474" w:type="pct"/>
            <w:shd w:val="clear" w:color="FFFFCC" w:fill="FFFFFF"/>
            <w:vAlign w:val="center"/>
          </w:tcPr>
          <w:p w14:paraId="1353E11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448115</w:t>
            </w:r>
          </w:p>
        </w:tc>
        <w:tc>
          <w:tcPr>
            <w:tcW w:w="1749" w:type="pct"/>
            <w:shd w:val="clear" w:color="FFFFCC" w:fill="FFFFFF"/>
            <w:vAlign w:val="center"/>
          </w:tcPr>
          <w:p w14:paraId="13EF776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ARTERIAL/VENOSO, COMPONENTE 1 BAINHA VALVULADA C/ SAÍDA LATERAL, DILATADOR, COMPONENTE 2 EXTENSÃO C/ TORNEIRA MULTIVIAS, MATERIAL POLÍMERO, DIMENSÕES CERCA DE 6 FR X 11 CM, COMPONENTE 3 C/ FIO GUIA PONTA EM ´J´, DIÂMETRO FIO GUIA 0,035´, COMPRIMENTO FIO GUIA ATÉ 45 CM, ESTERILIZAÇÃO ESTÉRIL, USO ÚNICO. CARACTERÍSTICAS ADICIONAIS: 10 A 11, FIO</w:t>
            </w:r>
            <w:r>
              <w:rPr>
                <w:rFonts w:eastAsia="Times New Roman" w:cstheme="minorHAnsi"/>
                <w:color w:val="FF0000"/>
                <w:sz w:val="16"/>
                <w:szCs w:val="16"/>
                <w:lang w:eastAsia="pt-BR"/>
              </w:rPr>
              <w:br/>
              <w:t>GUIA 0,035 E OU 0,038.</w:t>
            </w:r>
          </w:p>
        </w:tc>
        <w:tc>
          <w:tcPr>
            <w:tcW w:w="372" w:type="pct"/>
            <w:shd w:val="clear" w:color="FFFFFF" w:fill="FFFFFF"/>
            <w:vAlign w:val="center"/>
          </w:tcPr>
          <w:p w14:paraId="64C4F69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7335244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1.000</w:t>
            </w:r>
          </w:p>
        </w:tc>
        <w:tc>
          <w:tcPr>
            <w:tcW w:w="733" w:type="pct"/>
            <w:shd w:val="clear" w:color="000000" w:fill="FFFFFF"/>
            <w:noWrap/>
            <w:vAlign w:val="center"/>
          </w:tcPr>
          <w:p w14:paraId="58BE53D8"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28,75 </w:t>
            </w:r>
          </w:p>
        </w:tc>
        <w:tc>
          <w:tcPr>
            <w:tcW w:w="767" w:type="pct"/>
            <w:shd w:val="clear" w:color="000000" w:fill="FFFFFF"/>
            <w:noWrap/>
            <w:vAlign w:val="center"/>
          </w:tcPr>
          <w:p w14:paraId="18A3766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28.750,00 </w:t>
            </w:r>
          </w:p>
        </w:tc>
      </w:tr>
      <w:tr w:rsidR="00832711" w14:paraId="0C2A6916" w14:textId="77777777">
        <w:trPr>
          <w:trHeight w:val="2683"/>
        </w:trPr>
        <w:tc>
          <w:tcPr>
            <w:tcW w:w="259" w:type="pct"/>
            <w:shd w:val="clear" w:color="FFFFCC" w:fill="FFFFFF"/>
            <w:vAlign w:val="center"/>
          </w:tcPr>
          <w:p w14:paraId="1F201B3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w:t>
            </w:r>
          </w:p>
        </w:tc>
        <w:tc>
          <w:tcPr>
            <w:tcW w:w="474" w:type="pct"/>
            <w:shd w:val="clear" w:color="FFFFCC" w:fill="FFFFFF"/>
            <w:vAlign w:val="center"/>
          </w:tcPr>
          <w:p w14:paraId="2DC14E99"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448114</w:t>
            </w:r>
          </w:p>
        </w:tc>
        <w:tc>
          <w:tcPr>
            <w:tcW w:w="1749" w:type="pct"/>
            <w:shd w:val="clear" w:color="FFFFCC" w:fill="FFFFFF"/>
            <w:vAlign w:val="center"/>
          </w:tcPr>
          <w:p w14:paraId="6BF104D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ARTERIAL/VENOSO, COMPONENTE 1 BAINHA VALVULADA C/ SAÍDA LATERAL, DILATADOR, COMPONENTE 2 EXTENSÃO C/ TORNEIRA MULTIVIAS, MATERIAL POLÍMERO, DIMENSÕES CERCA DE 6 FR X 11 CM, COMPONENTE 3 C/ FIO GUIA PONTA EM ´J´, DIÂMETRO FIO GUIA 0,035´, COMPRIMENTO FIO GUIA ACIMA 45 CM, ACESSÓRIOS C/ AGULHA DE PUNÇÃO, ESTERILIZAÇÃO ESTÉRIL, USO ÚNICO. CARACTERÍSTICAS ADICIONAIS:10 A 12 CM, FIO GUIA 0,035 E OU 0,03</w:t>
            </w:r>
          </w:p>
        </w:tc>
        <w:tc>
          <w:tcPr>
            <w:tcW w:w="372" w:type="pct"/>
            <w:shd w:val="clear" w:color="FFFFFF" w:fill="FFFFFF"/>
            <w:vAlign w:val="center"/>
          </w:tcPr>
          <w:p w14:paraId="1853B45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5E39B6A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1.200</w:t>
            </w:r>
          </w:p>
        </w:tc>
        <w:tc>
          <w:tcPr>
            <w:tcW w:w="733" w:type="pct"/>
            <w:shd w:val="clear" w:color="000000" w:fill="FFFFFF"/>
            <w:noWrap/>
            <w:vAlign w:val="center"/>
          </w:tcPr>
          <w:p w14:paraId="67222BF1"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29,78 </w:t>
            </w:r>
          </w:p>
        </w:tc>
        <w:tc>
          <w:tcPr>
            <w:tcW w:w="767" w:type="pct"/>
            <w:shd w:val="clear" w:color="000000" w:fill="FFFFFF"/>
            <w:noWrap/>
            <w:vAlign w:val="center"/>
          </w:tcPr>
          <w:p w14:paraId="24FCAA9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35.736,00 </w:t>
            </w:r>
          </w:p>
        </w:tc>
      </w:tr>
      <w:tr w:rsidR="00832711" w14:paraId="0DDCCBDE" w14:textId="77777777">
        <w:trPr>
          <w:trHeight w:val="3090"/>
        </w:trPr>
        <w:tc>
          <w:tcPr>
            <w:tcW w:w="259" w:type="pct"/>
            <w:shd w:val="clear" w:color="FFFFCC" w:fill="FFFFFF"/>
            <w:vAlign w:val="center"/>
          </w:tcPr>
          <w:p w14:paraId="520E23D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11</w:t>
            </w:r>
          </w:p>
        </w:tc>
        <w:tc>
          <w:tcPr>
            <w:tcW w:w="474" w:type="pct"/>
            <w:shd w:val="clear" w:color="FFFFCC" w:fill="FFFFFF"/>
            <w:vAlign w:val="center"/>
          </w:tcPr>
          <w:p w14:paraId="0382E24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448081</w:t>
            </w:r>
          </w:p>
        </w:tc>
        <w:tc>
          <w:tcPr>
            <w:tcW w:w="1749" w:type="pct"/>
            <w:shd w:val="clear" w:color="FFFFCC" w:fill="FFFFFF"/>
            <w:vAlign w:val="center"/>
          </w:tcPr>
          <w:p w14:paraId="4F3077F7" w14:textId="77777777" w:rsidR="00832711"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5 FR X 12 CM, COMPONENTE 3 C/ FIO GUIA PONTA RETA, DIÂMETRO FIO GUIA 0,038´, COMPRIMENTO FIO GUIA ATÉ 45 CM, ESTERILIZAÇÃO ESTÉRIL, USO ÚNICO. CARACTERISTICA ADICIONAL: 10 A 12 CM, FIO GUIA 0,035 E OU 0,038.</w:t>
            </w:r>
          </w:p>
        </w:tc>
        <w:tc>
          <w:tcPr>
            <w:tcW w:w="372" w:type="pct"/>
            <w:shd w:val="clear" w:color="FFFFFF" w:fill="FFFFFF"/>
            <w:vAlign w:val="center"/>
          </w:tcPr>
          <w:p w14:paraId="1177305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485A1B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w:t>
            </w:r>
          </w:p>
        </w:tc>
        <w:tc>
          <w:tcPr>
            <w:tcW w:w="733" w:type="pct"/>
            <w:shd w:val="clear" w:color="000000" w:fill="FFFFFF"/>
            <w:noWrap/>
            <w:vAlign w:val="center"/>
          </w:tcPr>
          <w:p w14:paraId="3599C0D9"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25,65 </w:t>
            </w:r>
          </w:p>
        </w:tc>
        <w:tc>
          <w:tcPr>
            <w:tcW w:w="767" w:type="pct"/>
            <w:shd w:val="clear" w:color="000000" w:fill="FFFFFF"/>
            <w:noWrap/>
            <w:vAlign w:val="center"/>
          </w:tcPr>
          <w:p w14:paraId="668816B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12.825,00 </w:t>
            </w:r>
          </w:p>
        </w:tc>
      </w:tr>
      <w:tr w:rsidR="00832711" w14:paraId="562CC444" w14:textId="77777777">
        <w:trPr>
          <w:trHeight w:val="2312"/>
        </w:trPr>
        <w:tc>
          <w:tcPr>
            <w:tcW w:w="259" w:type="pct"/>
            <w:shd w:val="clear" w:color="FFFFCC" w:fill="FFFFFF"/>
            <w:vAlign w:val="center"/>
          </w:tcPr>
          <w:p w14:paraId="6A85C58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w:t>
            </w:r>
          </w:p>
        </w:tc>
        <w:tc>
          <w:tcPr>
            <w:tcW w:w="474" w:type="pct"/>
            <w:shd w:val="clear" w:color="FFFFCC" w:fill="FFFFFF"/>
            <w:vAlign w:val="center"/>
          </w:tcPr>
          <w:p w14:paraId="28F6FF7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448097</w:t>
            </w:r>
          </w:p>
        </w:tc>
        <w:tc>
          <w:tcPr>
            <w:tcW w:w="1749" w:type="pct"/>
            <w:shd w:val="clear" w:color="FFFFCC" w:fill="FFFFFF"/>
            <w:vAlign w:val="center"/>
          </w:tcPr>
          <w:p w14:paraId="26B3600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6 FR X 12 CM, COMPONENTE 3 C/ FIO GUIA PONTA RETA, DIÂMETRO FIO GUIA 0,021´, COMPRIMENTO FIO GUIA ATÉ 45 CM, ESTERILIZAÇÃO ESTÉRIL, USO ÚNICO. CARACTERÍSTICAS ADICIONAIS:10 A 12 CM, FIO GUIA 0,021 E OU 0,025.</w:t>
            </w:r>
          </w:p>
        </w:tc>
        <w:tc>
          <w:tcPr>
            <w:tcW w:w="372" w:type="pct"/>
            <w:shd w:val="clear" w:color="FFFFFF" w:fill="FFFFFF"/>
            <w:vAlign w:val="center"/>
          </w:tcPr>
          <w:p w14:paraId="4A76F62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50CE36A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3.500</w:t>
            </w:r>
          </w:p>
        </w:tc>
        <w:tc>
          <w:tcPr>
            <w:tcW w:w="733" w:type="pct"/>
            <w:shd w:val="clear" w:color="000000" w:fill="FFFFFF"/>
            <w:noWrap/>
            <w:vAlign w:val="center"/>
          </w:tcPr>
          <w:p w14:paraId="12142BAB"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27,61 </w:t>
            </w:r>
          </w:p>
        </w:tc>
        <w:tc>
          <w:tcPr>
            <w:tcW w:w="767" w:type="pct"/>
            <w:shd w:val="clear" w:color="000000" w:fill="FFFFFF"/>
            <w:noWrap/>
            <w:vAlign w:val="center"/>
          </w:tcPr>
          <w:p w14:paraId="2ADC080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96.635,00 </w:t>
            </w:r>
          </w:p>
        </w:tc>
      </w:tr>
      <w:tr w:rsidR="00832711" w14:paraId="3370115A" w14:textId="77777777">
        <w:trPr>
          <w:trHeight w:val="2530"/>
        </w:trPr>
        <w:tc>
          <w:tcPr>
            <w:tcW w:w="259" w:type="pct"/>
            <w:shd w:val="clear" w:color="FFFFCC" w:fill="FFFFFF"/>
            <w:vAlign w:val="center"/>
          </w:tcPr>
          <w:p w14:paraId="0E7248B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13</w:t>
            </w:r>
          </w:p>
        </w:tc>
        <w:tc>
          <w:tcPr>
            <w:tcW w:w="474" w:type="pct"/>
            <w:shd w:val="clear" w:color="FFFFCC" w:fill="FFFFFF"/>
            <w:vAlign w:val="center"/>
          </w:tcPr>
          <w:p w14:paraId="515D1A9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448096</w:t>
            </w:r>
          </w:p>
        </w:tc>
        <w:tc>
          <w:tcPr>
            <w:tcW w:w="1749" w:type="pct"/>
            <w:shd w:val="clear" w:color="FFFFCC" w:fill="FFFFFF"/>
            <w:vAlign w:val="center"/>
          </w:tcPr>
          <w:p w14:paraId="7BD1882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6 FR X 12 CM, COMPONENTE 3 C/ FIO GUIA PONTA RETA, DIÂMETRO FIO GUIA 0,021´, COMPRIMENTO FIO GUIA ACIMA 45 CM, ESTERILIZAÇÃO ESTÉRIL, USO ÚNICO. CARACTERÍSTICAS</w:t>
            </w:r>
            <w:r>
              <w:rPr>
                <w:rFonts w:eastAsia="Times New Roman" w:cstheme="minorHAnsi"/>
                <w:color w:val="FF0000"/>
                <w:sz w:val="16"/>
                <w:szCs w:val="16"/>
                <w:lang w:eastAsia="pt-BR"/>
              </w:rPr>
              <w:br/>
              <w:t>ADICIONAIS:10 A 12 CM, FIO GUIA 0,021 E OU 0,025.</w:t>
            </w:r>
          </w:p>
        </w:tc>
        <w:tc>
          <w:tcPr>
            <w:tcW w:w="372" w:type="pct"/>
            <w:shd w:val="clear" w:color="FFFFFF" w:fill="FFFFFF"/>
            <w:vAlign w:val="center"/>
          </w:tcPr>
          <w:p w14:paraId="3060A7E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0715B55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3.500</w:t>
            </w:r>
          </w:p>
        </w:tc>
        <w:tc>
          <w:tcPr>
            <w:tcW w:w="733" w:type="pct"/>
            <w:shd w:val="clear" w:color="000000" w:fill="FFFFFF"/>
            <w:noWrap/>
            <w:vAlign w:val="center"/>
          </w:tcPr>
          <w:p w14:paraId="66DB7AF6"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27,65 </w:t>
            </w:r>
          </w:p>
        </w:tc>
        <w:tc>
          <w:tcPr>
            <w:tcW w:w="767" w:type="pct"/>
            <w:shd w:val="clear" w:color="000000" w:fill="FFFFFF"/>
            <w:noWrap/>
            <w:vAlign w:val="center"/>
          </w:tcPr>
          <w:p w14:paraId="0D0928D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96.775,00 </w:t>
            </w:r>
          </w:p>
        </w:tc>
      </w:tr>
      <w:tr w:rsidR="00832711" w14:paraId="3025E1FE" w14:textId="77777777">
        <w:trPr>
          <w:trHeight w:val="2551"/>
        </w:trPr>
        <w:tc>
          <w:tcPr>
            <w:tcW w:w="259" w:type="pct"/>
            <w:shd w:val="clear" w:color="FFFFCC" w:fill="FFFFFF"/>
            <w:vAlign w:val="center"/>
          </w:tcPr>
          <w:p w14:paraId="6D56765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14</w:t>
            </w:r>
          </w:p>
        </w:tc>
        <w:tc>
          <w:tcPr>
            <w:tcW w:w="474" w:type="pct"/>
            <w:shd w:val="clear" w:color="FFFFCC" w:fill="FFFFFF"/>
            <w:vAlign w:val="center"/>
          </w:tcPr>
          <w:p w14:paraId="2907073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448093</w:t>
            </w:r>
          </w:p>
        </w:tc>
        <w:tc>
          <w:tcPr>
            <w:tcW w:w="1749" w:type="pct"/>
            <w:shd w:val="clear" w:color="FFFFCC" w:fill="FFFFFF"/>
            <w:vAlign w:val="center"/>
          </w:tcPr>
          <w:p w14:paraId="0DAC2BD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INTRODUTOR PERCUTÂNEO, TIPO ARTERIAL, COMPONENTE 1 BAINHA VALVULADA C/ SAÍDA LATERAL, DILATADOR, COMPONENTE 2 EXTENSÃO C/ TORNEIRA MULTIVIAS, MATERIAL POLÍMERO, DIMENSÕES CERCA DE 5 FR X 11 CM, COMPONENTE 3 C/ FIO GUIA PONTA RETA, DIÂMETRO FIO GUIA 0,035´, COMPRIMENTO FIO GUIA ATÉ 45 CM, ACESSÓRIOS C/ AGULHA DE PUNÇÃO, ESTERILIZAÇÃO   </w:t>
            </w:r>
            <w:proofErr w:type="gramStart"/>
            <w:r>
              <w:rPr>
                <w:rFonts w:eastAsia="Times New Roman" w:cstheme="minorHAnsi"/>
                <w:color w:val="FF0000"/>
                <w:sz w:val="16"/>
                <w:szCs w:val="16"/>
                <w:lang w:eastAsia="pt-BR"/>
              </w:rPr>
              <w:t xml:space="preserve">ESTÉRIL,   </w:t>
            </w:r>
            <w:proofErr w:type="gramEnd"/>
            <w:r>
              <w:rPr>
                <w:rFonts w:eastAsia="Times New Roman" w:cstheme="minorHAnsi"/>
                <w:color w:val="FF0000"/>
                <w:sz w:val="16"/>
                <w:szCs w:val="16"/>
                <w:lang w:eastAsia="pt-BR"/>
              </w:rPr>
              <w:t>USO   ÚNICO.</w:t>
            </w:r>
            <w:r>
              <w:rPr>
                <w:rFonts w:eastAsia="Times New Roman" w:cstheme="minorHAnsi"/>
                <w:color w:val="FF0000"/>
                <w:sz w:val="16"/>
                <w:szCs w:val="16"/>
                <w:lang w:eastAsia="pt-BR"/>
              </w:rPr>
              <w:br/>
              <w:t>CARACTERISTICAS ADICIONAIS: 10 A 11CM, FIO GUIA 0,035 E OU 0,038.</w:t>
            </w:r>
          </w:p>
        </w:tc>
        <w:tc>
          <w:tcPr>
            <w:tcW w:w="372" w:type="pct"/>
            <w:shd w:val="clear" w:color="FFFFFF" w:fill="FFFFFF"/>
            <w:vAlign w:val="center"/>
          </w:tcPr>
          <w:p w14:paraId="211A7155"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0E7A936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0F74F7B6"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27,80 </w:t>
            </w:r>
          </w:p>
        </w:tc>
        <w:tc>
          <w:tcPr>
            <w:tcW w:w="767" w:type="pct"/>
            <w:shd w:val="clear" w:color="000000" w:fill="FFFFFF"/>
            <w:noWrap/>
            <w:vAlign w:val="center"/>
          </w:tcPr>
          <w:p w14:paraId="154FC42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16.680,00 </w:t>
            </w:r>
          </w:p>
        </w:tc>
      </w:tr>
      <w:tr w:rsidR="00832711" w14:paraId="1861E5C8" w14:textId="77777777">
        <w:trPr>
          <w:trHeight w:val="3090"/>
        </w:trPr>
        <w:tc>
          <w:tcPr>
            <w:tcW w:w="259" w:type="pct"/>
            <w:shd w:val="clear" w:color="FFFFCC" w:fill="FFFFFF"/>
            <w:vAlign w:val="center"/>
          </w:tcPr>
          <w:p w14:paraId="385B997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w:t>
            </w:r>
          </w:p>
        </w:tc>
        <w:tc>
          <w:tcPr>
            <w:tcW w:w="474" w:type="pct"/>
            <w:shd w:val="clear" w:color="FFFFCC" w:fill="FFFFFF"/>
            <w:vAlign w:val="center"/>
          </w:tcPr>
          <w:p w14:paraId="2D1BACB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448090</w:t>
            </w:r>
          </w:p>
        </w:tc>
        <w:tc>
          <w:tcPr>
            <w:tcW w:w="1749" w:type="pct"/>
            <w:shd w:val="clear" w:color="FFFFCC" w:fill="FFFFFF"/>
            <w:vAlign w:val="center"/>
          </w:tcPr>
          <w:p w14:paraId="19BEE38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MULTIVIAS, MATERIAL POLÍMERO HIDROFÍLICO, DIMENSÕES CERCA DE 5 FR X 10 CM, COMPONENTE 3 C/ FIO GUIA PONTA RETA, DIÂMETRO FIO GUIA 0,021´, COMPRIMENTO FIO GUIA ATÉ 45 CM, ESTERILIZAÇÃO ESTÉRIL, USO ÚNICO. CARACTERISTICAS ADICIONAIS: 10 A 12 CM, FIO GUIA 0,021 E OU 0,025.</w:t>
            </w:r>
          </w:p>
        </w:tc>
        <w:tc>
          <w:tcPr>
            <w:tcW w:w="372" w:type="pct"/>
            <w:shd w:val="clear" w:color="FFFFFF" w:fill="FFFFFF"/>
            <w:vAlign w:val="center"/>
          </w:tcPr>
          <w:p w14:paraId="4B2C224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772B4B3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2.500</w:t>
            </w:r>
          </w:p>
        </w:tc>
        <w:tc>
          <w:tcPr>
            <w:tcW w:w="733" w:type="pct"/>
            <w:shd w:val="clear" w:color="000000" w:fill="FFFFFF"/>
            <w:noWrap/>
            <w:vAlign w:val="center"/>
          </w:tcPr>
          <w:p w14:paraId="52F165E1"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35,99 </w:t>
            </w:r>
          </w:p>
        </w:tc>
        <w:tc>
          <w:tcPr>
            <w:tcW w:w="767" w:type="pct"/>
            <w:shd w:val="clear" w:color="000000" w:fill="FFFFFF"/>
            <w:noWrap/>
            <w:vAlign w:val="center"/>
          </w:tcPr>
          <w:p w14:paraId="11DE4DF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89.975,00 </w:t>
            </w:r>
          </w:p>
        </w:tc>
      </w:tr>
      <w:tr w:rsidR="00832711" w14:paraId="57508918" w14:textId="77777777">
        <w:trPr>
          <w:trHeight w:val="2454"/>
        </w:trPr>
        <w:tc>
          <w:tcPr>
            <w:tcW w:w="259" w:type="pct"/>
            <w:shd w:val="clear" w:color="FFFFCC" w:fill="FFFFFF"/>
            <w:vAlign w:val="center"/>
          </w:tcPr>
          <w:p w14:paraId="7EB8F67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16</w:t>
            </w:r>
          </w:p>
        </w:tc>
        <w:tc>
          <w:tcPr>
            <w:tcW w:w="474" w:type="pct"/>
            <w:shd w:val="clear" w:color="FFFFCC" w:fill="FFFFFF"/>
            <w:vAlign w:val="center"/>
          </w:tcPr>
          <w:p w14:paraId="18D3C75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448085</w:t>
            </w:r>
          </w:p>
        </w:tc>
        <w:tc>
          <w:tcPr>
            <w:tcW w:w="1749" w:type="pct"/>
            <w:shd w:val="clear" w:color="FFFFCC" w:fill="FFFFFF"/>
            <w:vAlign w:val="center"/>
          </w:tcPr>
          <w:p w14:paraId="0F92159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5 FR X 12 CM, COMPONENTE 3 C/ FIO GUIA PONTA RETA, DIÂMETRO FIO GUIA 0,025´, COMPRIMENTO FIO GUIA ATÉ 45 CM, ESTERILIZAÇÃO ESTÉRIL, USO ÚNICO. CARACTERISTICAS ADICIONAIS: 10 A 12 CM, FIO GUIA 0,021 E OU 0,025.</w:t>
            </w:r>
          </w:p>
        </w:tc>
        <w:tc>
          <w:tcPr>
            <w:tcW w:w="372" w:type="pct"/>
            <w:shd w:val="clear" w:color="FFFFFF" w:fill="FFFFFF"/>
            <w:vAlign w:val="center"/>
          </w:tcPr>
          <w:p w14:paraId="725401C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1BD5E02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2.000</w:t>
            </w:r>
          </w:p>
        </w:tc>
        <w:tc>
          <w:tcPr>
            <w:tcW w:w="733" w:type="pct"/>
            <w:shd w:val="clear" w:color="000000" w:fill="FFFFFF"/>
            <w:noWrap/>
            <w:vAlign w:val="center"/>
          </w:tcPr>
          <w:p w14:paraId="7705FBEE"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40,00 </w:t>
            </w:r>
          </w:p>
        </w:tc>
        <w:tc>
          <w:tcPr>
            <w:tcW w:w="767" w:type="pct"/>
            <w:shd w:val="clear" w:color="000000" w:fill="FFFFFF"/>
            <w:noWrap/>
            <w:vAlign w:val="center"/>
          </w:tcPr>
          <w:p w14:paraId="3B9ED4A5"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80.000,00 </w:t>
            </w:r>
          </w:p>
        </w:tc>
      </w:tr>
      <w:tr w:rsidR="00832711" w14:paraId="307F5909" w14:textId="77777777">
        <w:trPr>
          <w:trHeight w:val="2262"/>
        </w:trPr>
        <w:tc>
          <w:tcPr>
            <w:tcW w:w="259" w:type="pct"/>
            <w:shd w:val="clear" w:color="FFFFCC" w:fill="FFFFFF"/>
            <w:vAlign w:val="center"/>
          </w:tcPr>
          <w:p w14:paraId="47A83EA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17</w:t>
            </w:r>
          </w:p>
        </w:tc>
        <w:tc>
          <w:tcPr>
            <w:tcW w:w="474" w:type="pct"/>
            <w:shd w:val="clear" w:color="FFFFCC" w:fill="FFFFFF"/>
            <w:vAlign w:val="center"/>
          </w:tcPr>
          <w:p w14:paraId="1C794E5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448078</w:t>
            </w:r>
          </w:p>
        </w:tc>
        <w:tc>
          <w:tcPr>
            <w:tcW w:w="1749" w:type="pct"/>
            <w:shd w:val="clear" w:color="FFFFCC" w:fill="FFFFFF"/>
            <w:vAlign w:val="center"/>
          </w:tcPr>
          <w:p w14:paraId="74BF0AC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MATERIAL POLÍMERO HIDROFÍLICO, DIMENSÕES CERCA DE 4 FR X 12 CM, COMPONENTE 3 C/ FIO GUIA PONTA RETA, DIÂMETRO FIO GUIA 0,038´, COMPRIMENTO FIO GUIA ATÉ 45 CM, ESTERILIZAÇÃO ESTÉRIL, USO ÚNICO. CARACTERÍSTICAS ADICIONAIS: 10 A 12 CM, FIO GUIA 0,035 E OU 0,038.</w:t>
            </w:r>
          </w:p>
        </w:tc>
        <w:tc>
          <w:tcPr>
            <w:tcW w:w="372" w:type="pct"/>
            <w:shd w:val="clear" w:color="FFFFFF" w:fill="FFFFFF"/>
            <w:vAlign w:val="center"/>
          </w:tcPr>
          <w:p w14:paraId="600CCCA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66141F9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200</w:t>
            </w:r>
          </w:p>
        </w:tc>
        <w:tc>
          <w:tcPr>
            <w:tcW w:w="733" w:type="pct"/>
            <w:shd w:val="clear" w:color="000000" w:fill="FFFFFF"/>
            <w:noWrap/>
            <w:vAlign w:val="center"/>
          </w:tcPr>
          <w:p w14:paraId="2D0C1C60"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61,91 </w:t>
            </w:r>
          </w:p>
        </w:tc>
        <w:tc>
          <w:tcPr>
            <w:tcW w:w="767" w:type="pct"/>
            <w:shd w:val="clear" w:color="000000" w:fill="FFFFFF"/>
            <w:noWrap/>
            <w:vAlign w:val="center"/>
          </w:tcPr>
          <w:p w14:paraId="44A95DC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12.382,00 </w:t>
            </w:r>
          </w:p>
        </w:tc>
      </w:tr>
      <w:tr w:rsidR="00832711" w14:paraId="1FC580A0" w14:textId="77777777">
        <w:trPr>
          <w:trHeight w:val="2522"/>
        </w:trPr>
        <w:tc>
          <w:tcPr>
            <w:tcW w:w="259" w:type="pct"/>
            <w:shd w:val="clear" w:color="FFFFCC" w:fill="FFFFFF"/>
            <w:vAlign w:val="center"/>
          </w:tcPr>
          <w:p w14:paraId="20877B8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18</w:t>
            </w:r>
          </w:p>
        </w:tc>
        <w:tc>
          <w:tcPr>
            <w:tcW w:w="474" w:type="pct"/>
            <w:shd w:val="clear" w:color="FFFFCC" w:fill="FFFFFF"/>
            <w:vAlign w:val="center"/>
          </w:tcPr>
          <w:p w14:paraId="089A819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448095</w:t>
            </w:r>
          </w:p>
        </w:tc>
        <w:tc>
          <w:tcPr>
            <w:tcW w:w="1749" w:type="pct"/>
            <w:shd w:val="clear" w:color="FFFFCC" w:fill="FFFFFF"/>
            <w:vAlign w:val="center"/>
          </w:tcPr>
          <w:p w14:paraId="2A69993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INTRODUTOR PERCUTÂNEO, TIPO ARTERIAL, COMPONENTE 1 BAINHA VALVULADA C/ SAÍDA LATERAL, DILATADOR, COMPONENTE 2 EXTENSÃO C/ TORNEIRA, MATERIAL POLÍMERO, DIMENSÕES CERCA DE 6 FR X 12 CM, COMPONENTE 3 C/ FIO GUIA PONTA RETA, DIÂMETRO FIO GUIA 0,038´, COMPRIMENTO FIO GUIA ATÉ 45 CM, ESTERILIZAÇÃO ESTÉRIL, USO ÚNICO. CARACTERISTICAS ADICIONAIS: 10 A 12 CM, FIO GUIA 0,035 E OU 0,038.</w:t>
            </w:r>
          </w:p>
        </w:tc>
        <w:tc>
          <w:tcPr>
            <w:tcW w:w="372" w:type="pct"/>
            <w:shd w:val="clear" w:color="FFFFFF" w:fill="FFFFFF"/>
            <w:vAlign w:val="center"/>
          </w:tcPr>
          <w:p w14:paraId="30282215"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0EB05B9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1EB59EA6"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32,78 </w:t>
            </w:r>
          </w:p>
        </w:tc>
        <w:tc>
          <w:tcPr>
            <w:tcW w:w="767" w:type="pct"/>
            <w:shd w:val="clear" w:color="000000" w:fill="FFFFFF"/>
            <w:noWrap/>
            <w:vAlign w:val="center"/>
          </w:tcPr>
          <w:p w14:paraId="3893F90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19.668,00 </w:t>
            </w:r>
          </w:p>
        </w:tc>
      </w:tr>
      <w:tr w:rsidR="00832711" w14:paraId="751534CB" w14:textId="77777777">
        <w:trPr>
          <w:trHeight w:val="2827"/>
        </w:trPr>
        <w:tc>
          <w:tcPr>
            <w:tcW w:w="259" w:type="pct"/>
            <w:shd w:val="clear" w:color="FFFFCC" w:fill="FFFFFF"/>
            <w:vAlign w:val="center"/>
          </w:tcPr>
          <w:p w14:paraId="76E42FF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19</w:t>
            </w:r>
          </w:p>
        </w:tc>
        <w:tc>
          <w:tcPr>
            <w:tcW w:w="474" w:type="pct"/>
            <w:shd w:val="clear" w:color="FFFFCC" w:fill="FFFFFF"/>
            <w:vAlign w:val="center"/>
          </w:tcPr>
          <w:p w14:paraId="2B123A7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446215</w:t>
            </w:r>
          </w:p>
        </w:tc>
        <w:tc>
          <w:tcPr>
            <w:tcW w:w="1749" w:type="pct"/>
            <w:shd w:val="clear" w:color="FFFFCC" w:fill="FFFFFF"/>
            <w:vAlign w:val="center"/>
          </w:tcPr>
          <w:p w14:paraId="755A497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SONDA TRATO DIGESTIVO APLICAÇÃO: P/ GASTROSTOMIA MODELO: DE TROCA MATERIAL: SILICONE CALIBRE: 22 FRENCH CONECTOR: CONECTOR PADRÃO EM Y, CLAMP E TAMPA COMPONENTES: SISTEMA PARA FIXAÇÃOOUTROS COMPONENTES: DISTAL - INTRA GÁSTRICA E PERIOSTOMAL ESTERILIDADE: ESTÉRIL, DESCARTÁVEL EMBALAGEM: EMBALAGEM INDIVIDUAL. ADICIONAIS CONJUNTO COMPLETO P/ VIA ENDOSCÓPICA PERCUTÂNEA, ESTERILIDADE </w:t>
            </w:r>
            <w:proofErr w:type="gramStart"/>
            <w:r>
              <w:rPr>
                <w:rFonts w:eastAsia="Times New Roman" w:cstheme="minorHAnsi"/>
                <w:color w:val="FF0000"/>
                <w:sz w:val="16"/>
                <w:szCs w:val="16"/>
                <w:lang w:eastAsia="pt-BR"/>
              </w:rPr>
              <w:t xml:space="preserve">ESTÉRIL,   DESCARTÁVEL,   </w:t>
            </w:r>
            <w:proofErr w:type="gramEnd"/>
            <w:r>
              <w:rPr>
                <w:rFonts w:eastAsia="Times New Roman" w:cstheme="minorHAnsi"/>
                <w:color w:val="FF0000"/>
                <w:sz w:val="16"/>
                <w:szCs w:val="16"/>
                <w:lang w:eastAsia="pt-BR"/>
              </w:rPr>
              <w:t>EMBALAGEM</w:t>
            </w:r>
            <w:r>
              <w:rPr>
                <w:rFonts w:eastAsia="Times New Roman" w:cstheme="minorHAnsi"/>
                <w:color w:val="FF0000"/>
                <w:sz w:val="16"/>
                <w:szCs w:val="16"/>
                <w:lang w:eastAsia="pt-BR"/>
              </w:rPr>
              <w:br/>
              <w:t>INDIVIDUAL</w:t>
            </w:r>
          </w:p>
        </w:tc>
        <w:tc>
          <w:tcPr>
            <w:tcW w:w="372" w:type="pct"/>
            <w:shd w:val="clear" w:color="FFFFFF" w:fill="FFFFFF"/>
            <w:vAlign w:val="center"/>
          </w:tcPr>
          <w:p w14:paraId="23C035D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1FDE3F2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w:t>
            </w:r>
          </w:p>
        </w:tc>
        <w:tc>
          <w:tcPr>
            <w:tcW w:w="733" w:type="pct"/>
            <w:shd w:val="clear" w:color="000000" w:fill="FFFFFF"/>
            <w:noWrap/>
            <w:vAlign w:val="center"/>
          </w:tcPr>
          <w:p w14:paraId="2C2A01BB"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372,60 </w:t>
            </w:r>
          </w:p>
        </w:tc>
        <w:tc>
          <w:tcPr>
            <w:tcW w:w="767" w:type="pct"/>
            <w:shd w:val="clear" w:color="000000" w:fill="FFFFFF"/>
            <w:noWrap/>
            <w:vAlign w:val="center"/>
          </w:tcPr>
          <w:p w14:paraId="629123B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4.471,20 </w:t>
            </w:r>
          </w:p>
        </w:tc>
      </w:tr>
      <w:tr w:rsidR="00832711" w14:paraId="07BCDB01" w14:textId="77777777">
        <w:trPr>
          <w:trHeight w:val="2454"/>
        </w:trPr>
        <w:tc>
          <w:tcPr>
            <w:tcW w:w="259" w:type="pct"/>
            <w:shd w:val="clear" w:color="FFFFCC" w:fill="FFFFFF"/>
            <w:vAlign w:val="center"/>
          </w:tcPr>
          <w:p w14:paraId="49974AD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w:t>
            </w:r>
          </w:p>
        </w:tc>
        <w:tc>
          <w:tcPr>
            <w:tcW w:w="474" w:type="pct"/>
            <w:shd w:val="clear" w:color="FFFFCC" w:fill="FFFFFF"/>
            <w:vAlign w:val="center"/>
          </w:tcPr>
          <w:p w14:paraId="4C1F77D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452128</w:t>
            </w:r>
          </w:p>
        </w:tc>
        <w:tc>
          <w:tcPr>
            <w:tcW w:w="1749" w:type="pct"/>
            <w:shd w:val="clear" w:color="FFFFCC" w:fill="FFFFFF"/>
            <w:vAlign w:val="center"/>
          </w:tcPr>
          <w:p w14:paraId="6E4478F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FIO GUIA, APLICAÇÃO: VASCULAR, MATERIAL: AÇO INOXIDÁVEL, REVESTIMENTO: POLITETRAFLUORETILENO - PTFE, DIÂMETRO: 0,038", COMPRIMENTO: CERCA DE 260</w:t>
            </w:r>
            <w:r>
              <w:rPr>
                <w:rFonts w:eastAsia="Times New Roman" w:cstheme="minorHAnsi"/>
                <w:color w:val="FF0000"/>
                <w:sz w:val="16"/>
                <w:szCs w:val="16"/>
                <w:lang w:eastAsia="pt-BR"/>
              </w:rPr>
              <w:br/>
              <w:t>CM, TIPO PONTA: PONTA EM "J", CARACTERÍSTICAS ADICIONAIS: RADIOPACO, ESTERILIDADE: ESTÉRIL. FIO GUIA, METALICO TEFLONADO CERCA DE 0,035E OU</w:t>
            </w:r>
            <w:r>
              <w:rPr>
                <w:rFonts w:eastAsia="Times New Roman" w:cstheme="minorHAnsi"/>
                <w:color w:val="FF0000"/>
                <w:sz w:val="16"/>
                <w:szCs w:val="16"/>
                <w:lang w:eastAsia="pt-BR"/>
              </w:rPr>
              <w:br/>
              <w:t>0,038 X 260 PONTA J.</w:t>
            </w:r>
          </w:p>
        </w:tc>
        <w:tc>
          <w:tcPr>
            <w:tcW w:w="372" w:type="pct"/>
            <w:shd w:val="clear" w:color="FFFFFF" w:fill="FFFFFF"/>
            <w:vAlign w:val="center"/>
          </w:tcPr>
          <w:p w14:paraId="53E1BF7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167A744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100</w:t>
            </w:r>
          </w:p>
        </w:tc>
        <w:tc>
          <w:tcPr>
            <w:tcW w:w="733" w:type="pct"/>
            <w:shd w:val="clear" w:color="000000" w:fill="FFFFFF"/>
            <w:noWrap/>
            <w:vAlign w:val="center"/>
          </w:tcPr>
          <w:p w14:paraId="72CB5E92"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180,00 </w:t>
            </w:r>
          </w:p>
        </w:tc>
        <w:tc>
          <w:tcPr>
            <w:tcW w:w="767" w:type="pct"/>
            <w:shd w:val="clear" w:color="000000" w:fill="FFFFFF"/>
            <w:noWrap/>
            <w:vAlign w:val="center"/>
          </w:tcPr>
          <w:p w14:paraId="7EF7E94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18.000,00 </w:t>
            </w:r>
          </w:p>
        </w:tc>
      </w:tr>
      <w:tr w:rsidR="00832711" w14:paraId="09B2C694" w14:textId="77777777">
        <w:trPr>
          <w:trHeight w:val="2596"/>
        </w:trPr>
        <w:tc>
          <w:tcPr>
            <w:tcW w:w="259" w:type="pct"/>
            <w:shd w:val="clear" w:color="FFFFCC" w:fill="FFFFFF"/>
            <w:vAlign w:val="center"/>
          </w:tcPr>
          <w:p w14:paraId="732A6E3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21</w:t>
            </w:r>
          </w:p>
        </w:tc>
        <w:tc>
          <w:tcPr>
            <w:tcW w:w="474" w:type="pct"/>
            <w:shd w:val="clear" w:color="FFFFCC" w:fill="FFFFFF"/>
            <w:vAlign w:val="center"/>
          </w:tcPr>
          <w:p w14:paraId="3DD3C87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476778</w:t>
            </w:r>
          </w:p>
        </w:tc>
        <w:tc>
          <w:tcPr>
            <w:tcW w:w="1749" w:type="pct"/>
            <w:shd w:val="clear" w:color="FFFFCC" w:fill="FFFFFF"/>
            <w:vAlign w:val="center"/>
          </w:tcPr>
          <w:p w14:paraId="00BE60F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ENDOPRÓTESE CORONÁRIA, REVESTIMENTO: BIOLIMUS, EVEROLIMUS, SIROLIMUS OU ZOTAROLIMUS, MODELO: PERMANENTE, EXPANSÍVEL POR BALÃO, MATERIAL PLATAFORMA: LIGA METÁLICA, DIMENSÃO: CERCA DE 3,5 X 41 A 60 MM, ESPESSURA HASTE: HASTE MENOR OU IGUAL A 120 MICROM, TIPO: STENT FARMACOLÓGICO, ESTERILIDADE: ESTÉRIL. CARACTERÍSTICAS ADICIONAIS: VÁRIOS TAMANHOS E DIÂMETROS DE ACORDO COM GRADE DE NÚMERAÇÃO OFERTADA.</w:t>
            </w:r>
          </w:p>
        </w:tc>
        <w:tc>
          <w:tcPr>
            <w:tcW w:w="372" w:type="pct"/>
            <w:shd w:val="clear" w:color="FFFFFF" w:fill="FFFFFF"/>
            <w:vAlign w:val="center"/>
          </w:tcPr>
          <w:p w14:paraId="229A8E2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1E4BCD9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700</w:t>
            </w:r>
          </w:p>
        </w:tc>
        <w:tc>
          <w:tcPr>
            <w:tcW w:w="733" w:type="pct"/>
            <w:shd w:val="clear" w:color="000000" w:fill="FFFFFF"/>
            <w:noWrap/>
            <w:vAlign w:val="center"/>
          </w:tcPr>
          <w:p w14:paraId="5D1A6538"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575,00 </w:t>
            </w:r>
          </w:p>
        </w:tc>
        <w:tc>
          <w:tcPr>
            <w:tcW w:w="767" w:type="pct"/>
            <w:shd w:val="clear" w:color="000000" w:fill="FFFFFF"/>
            <w:noWrap/>
            <w:vAlign w:val="center"/>
          </w:tcPr>
          <w:p w14:paraId="58A9EB3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402.500,00 </w:t>
            </w:r>
          </w:p>
        </w:tc>
      </w:tr>
      <w:tr w:rsidR="00832711" w14:paraId="789CE1EE" w14:textId="77777777">
        <w:trPr>
          <w:trHeight w:val="2675"/>
        </w:trPr>
        <w:tc>
          <w:tcPr>
            <w:tcW w:w="259" w:type="pct"/>
            <w:shd w:val="clear" w:color="FFFFCC" w:fill="FFFFFF"/>
            <w:vAlign w:val="center"/>
          </w:tcPr>
          <w:p w14:paraId="2A78C47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22</w:t>
            </w:r>
          </w:p>
        </w:tc>
        <w:tc>
          <w:tcPr>
            <w:tcW w:w="474" w:type="pct"/>
            <w:shd w:val="clear" w:color="FFFFCC" w:fill="FFFFFF"/>
            <w:vAlign w:val="center"/>
          </w:tcPr>
          <w:p w14:paraId="761561D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476771</w:t>
            </w:r>
          </w:p>
        </w:tc>
        <w:tc>
          <w:tcPr>
            <w:tcW w:w="1749" w:type="pct"/>
            <w:shd w:val="clear" w:color="FFFFCC" w:fill="FFFFFF"/>
            <w:vAlign w:val="center"/>
          </w:tcPr>
          <w:p w14:paraId="2D567A4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ENDOPRÓTESE CORONÁRIA, REVESTIMENTO: BIOLIMUS, EVEROLIMUS, SIROLIMUS OU ZOTAROLIMUS, MODELO: PERMANENTE, EXPANSÍVEL POR BALÃO, MATERIAL PLATAFORMA: LIGA METÁLICA, DIMENSÃ£O: CERCA DE 2,0 X ATÉ 40 MM, ESPESSURA HASTE: HASTE MENOR OU IGUAL A 120 MICROM, TIPO: STENT FARMACOLÓGICO, ESTERILIDADE: ESTÉRIL. CARACTERÍSTICAS ADICIONAIS: CONSIDERAR EVEROLIMUS, VÁRIOS TAMANHOS E DIÂMETROS DE ACORDO COM GRADE DE NÚMERAÇÃO OFERTADA.</w:t>
            </w:r>
          </w:p>
        </w:tc>
        <w:tc>
          <w:tcPr>
            <w:tcW w:w="372" w:type="pct"/>
            <w:shd w:val="clear" w:color="FFFFFF" w:fill="FFFFFF"/>
            <w:vAlign w:val="center"/>
          </w:tcPr>
          <w:p w14:paraId="699E9AA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04A12D0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800</w:t>
            </w:r>
          </w:p>
        </w:tc>
        <w:tc>
          <w:tcPr>
            <w:tcW w:w="733" w:type="pct"/>
            <w:shd w:val="clear" w:color="000000" w:fill="FFFFFF"/>
            <w:noWrap/>
            <w:vAlign w:val="center"/>
          </w:tcPr>
          <w:p w14:paraId="364A20C4"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575,00 </w:t>
            </w:r>
          </w:p>
        </w:tc>
        <w:tc>
          <w:tcPr>
            <w:tcW w:w="767" w:type="pct"/>
            <w:shd w:val="clear" w:color="000000" w:fill="FFFFFF"/>
            <w:noWrap/>
            <w:vAlign w:val="center"/>
          </w:tcPr>
          <w:p w14:paraId="54D7DF4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460.000,00 </w:t>
            </w:r>
          </w:p>
        </w:tc>
      </w:tr>
      <w:tr w:rsidR="00832711" w14:paraId="735E2281" w14:textId="77777777">
        <w:trPr>
          <w:trHeight w:val="2402"/>
        </w:trPr>
        <w:tc>
          <w:tcPr>
            <w:tcW w:w="259" w:type="pct"/>
            <w:shd w:val="clear" w:color="FFFFCC" w:fill="FFFFFF"/>
            <w:vAlign w:val="center"/>
          </w:tcPr>
          <w:p w14:paraId="35946A7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23</w:t>
            </w:r>
          </w:p>
        </w:tc>
        <w:tc>
          <w:tcPr>
            <w:tcW w:w="474" w:type="pct"/>
            <w:shd w:val="clear" w:color="FFFFCC" w:fill="FFFFFF"/>
            <w:vAlign w:val="center"/>
          </w:tcPr>
          <w:p w14:paraId="19C411A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476862</w:t>
            </w:r>
          </w:p>
        </w:tc>
        <w:tc>
          <w:tcPr>
            <w:tcW w:w="1749" w:type="pct"/>
            <w:shd w:val="clear" w:color="FFFFCC" w:fill="FFFFFF"/>
            <w:vAlign w:val="center"/>
          </w:tcPr>
          <w:p w14:paraId="11E5C14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ENDOPRÓTESE CORONÁRIA, REVESTIMENTO: PACLITAXEL, MODELO: PERMANENTE, EXPANSÍVEL POR BALÃO, MATERIAL PLATAFORMA: LIGA METÁLICA, DIMENSÃO: CERCA DE 2,75 X ATÉ 40 MM, ESPESSURA HASTE: HASTE MENOR OU IGUAL A 120 MICROM, TIPO: STENT FARMACOLÓGICO, ESTERILIDADE: ESTÉRIL. CARACTERÍSTICAS ADICIONAIS: VÁRIOS TAMANHOS E DIÂMETROS DE ACORDO COM GRADE DE NÚMERAÇÃO OFERTADA.</w:t>
            </w:r>
          </w:p>
        </w:tc>
        <w:tc>
          <w:tcPr>
            <w:tcW w:w="372" w:type="pct"/>
            <w:shd w:val="clear" w:color="FFFFFF" w:fill="FFFFFF"/>
            <w:vAlign w:val="center"/>
          </w:tcPr>
          <w:p w14:paraId="3635A96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43B1772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0A3470EE"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535,00 </w:t>
            </w:r>
          </w:p>
        </w:tc>
        <w:tc>
          <w:tcPr>
            <w:tcW w:w="767" w:type="pct"/>
            <w:shd w:val="clear" w:color="000000" w:fill="FFFFFF"/>
            <w:noWrap/>
            <w:vAlign w:val="center"/>
          </w:tcPr>
          <w:p w14:paraId="18DD0D9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321.000,00 </w:t>
            </w:r>
          </w:p>
        </w:tc>
      </w:tr>
      <w:tr w:rsidR="00832711" w14:paraId="2B5887CD" w14:textId="77777777">
        <w:trPr>
          <w:trHeight w:val="2536"/>
        </w:trPr>
        <w:tc>
          <w:tcPr>
            <w:tcW w:w="259" w:type="pct"/>
            <w:shd w:val="clear" w:color="FFFFCC" w:fill="FFFFFF"/>
            <w:vAlign w:val="center"/>
          </w:tcPr>
          <w:p w14:paraId="7D5E9CD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24</w:t>
            </w:r>
          </w:p>
        </w:tc>
        <w:tc>
          <w:tcPr>
            <w:tcW w:w="474" w:type="pct"/>
            <w:shd w:val="clear" w:color="FFFFCC" w:fill="FFFFFF"/>
            <w:vAlign w:val="center"/>
          </w:tcPr>
          <w:p w14:paraId="31B4704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614818</w:t>
            </w:r>
          </w:p>
        </w:tc>
        <w:tc>
          <w:tcPr>
            <w:tcW w:w="1749" w:type="pct"/>
            <w:shd w:val="clear" w:color="FFFFCC" w:fill="FFFFFF"/>
            <w:vAlign w:val="center"/>
          </w:tcPr>
          <w:p w14:paraId="72440AD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CATETER BALÃO P/ ANGIOPLASTIA CORONARIANA, MATERIAL: SEMI COMPLACENTE, DIÂMETRO BALÃO: CERCA DE 1,0 A 6,0 MM, COMPRIMENTO BALÃO: CERCA DE</w:t>
            </w:r>
            <w:r>
              <w:rPr>
                <w:rFonts w:eastAsia="Times New Roman" w:cstheme="minorHAnsi"/>
                <w:color w:val="FF0000"/>
                <w:sz w:val="16"/>
                <w:szCs w:val="16"/>
                <w:lang w:eastAsia="pt-BR"/>
              </w:rPr>
              <w:br/>
              <w:t>20MM, MARCADOR: RADIOPACO, COMPRIMENTO CATETER: CERCA DE 140 CM, COMPATIBILIDADE: P/, FIO GUIA CERCA DE 0,014", ESTERILIDADE: ESTÉRIL, USO ÚNICO, CARACTERÍSTICAS ADICIONAIS: BALÃO OTW (OVER THE WIRE): 1,25 A 2.0 X 8 A 20MM.</w:t>
            </w:r>
          </w:p>
        </w:tc>
        <w:tc>
          <w:tcPr>
            <w:tcW w:w="372" w:type="pct"/>
            <w:shd w:val="clear" w:color="FFFFFF" w:fill="FFFFFF"/>
            <w:vAlign w:val="center"/>
          </w:tcPr>
          <w:p w14:paraId="3761AD8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394B0DF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w:t>
            </w:r>
          </w:p>
        </w:tc>
        <w:tc>
          <w:tcPr>
            <w:tcW w:w="733" w:type="pct"/>
            <w:shd w:val="clear" w:color="000000" w:fill="FFFFFF"/>
            <w:noWrap/>
            <w:vAlign w:val="center"/>
          </w:tcPr>
          <w:p w14:paraId="0F63116D"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257,19 </w:t>
            </w:r>
          </w:p>
        </w:tc>
        <w:tc>
          <w:tcPr>
            <w:tcW w:w="767" w:type="pct"/>
            <w:shd w:val="clear" w:color="000000" w:fill="FFFFFF"/>
            <w:noWrap/>
            <w:vAlign w:val="center"/>
          </w:tcPr>
          <w:p w14:paraId="66A03685"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12.859,50 </w:t>
            </w:r>
          </w:p>
        </w:tc>
      </w:tr>
      <w:tr w:rsidR="00832711" w14:paraId="6E78549E" w14:textId="77777777">
        <w:trPr>
          <w:trHeight w:val="753"/>
        </w:trPr>
        <w:tc>
          <w:tcPr>
            <w:tcW w:w="259" w:type="pct"/>
            <w:shd w:val="clear" w:color="FFFFCC" w:fill="FFFFFF"/>
            <w:vAlign w:val="center"/>
          </w:tcPr>
          <w:p w14:paraId="7E5E8422"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25</w:t>
            </w:r>
          </w:p>
        </w:tc>
        <w:tc>
          <w:tcPr>
            <w:tcW w:w="474" w:type="pct"/>
            <w:shd w:val="clear" w:color="FFFFCC" w:fill="FFFFFF"/>
            <w:vAlign w:val="center"/>
          </w:tcPr>
          <w:p w14:paraId="0B00033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424353</w:t>
            </w:r>
          </w:p>
        </w:tc>
        <w:tc>
          <w:tcPr>
            <w:tcW w:w="1749" w:type="pct"/>
            <w:shd w:val="clear" w:color="FFFFCC" w:fill="FFFFFF"/>
            <w:vAlign w:val="center"/>
          </w:tcPr>
          <w:p w14:paraId="1A87259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CATETER BALÃO, MATERIAL: POLIURETANO, APLICAÇÃO: ANGIOGRÁFICO, COMPRIMENTO: 80 CM, DIÂMETRO: 5 FRENCH, TIPO: FLEXÍVEL, BALÃO INSUFLÁVEL. CARACTERÍSTICAS ADICIONAIS: RADIOPACO, CERCA DE 75CM TIPO USO: USO ÚNICO, ESTERILIDADE: ESTÉRIL. CONSIDERAR BALÃO DE DILATAÇÃO DE ALTA PRESSÃO, RESISTENTE ATÉ CERCA DE 30 ATM. PARA LESÕES DE FÍSTULA DE DIÁLISE.</w:t>
            </w:r>
          </w:p>
        </w:tc>
        <w:tc>
          <w:tcPr>
            <w:tcW w:w="372" w:type="pct"/>
            <w:shd w:val="clear" w:color="FFFFFF" w:fill="FFFFFF"/>
            <w:vAlign w:val="center"/>
          </w:tcPr>
          <w:p w14:paraId="4DB949C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585014C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133B27E9"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631,50 </w:t>
            </w:r>
          </w:p>
        </w:tc>
        <w:tc>
          <w:tcPr>
            <w:tcW w:w="767" w:type="pct"/>
            <w:shd w:val="clear" w:color="000000" w:fill="FFFFFF"/>
            <w:noWrap/>
            <w:vAlign w:val="center"/>
          </w:tcPr>
          <w:p w14:paraId="5F76DFE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378.900,00 </w:t>
            </w:r>
          </w:p>
        </w:tc>
      </w:tr>
      <w:tr w:rsidR="00832711" w14:paraId="21C25546" w14:textId="77777777">
        <w:trPr>
          <w:trHeight w:val="2029"/>
        </w:trPr>
        <w:tc>
          <w:tcPr>
            <w:tcW w:w="259" w:type="pct"/>
            <w:shd w:val="clear" w:color="FFFFCC" w:fill="FFFFFF"/>
            <w:vAlign w:val="center"/>
          </w:tcPr>
          <w:p w14:paraId="195317F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26</w:t>
            </w:r>
          </w:p>
        </w:tc>
        <w:tc>
          <w:tcPr>
            <w:tcW w:w="474" w:type="pct"/>
            <w:shd w:val="clear" w:color="FFFFCC" w:fill="FFFFFF"/>
            <w:vAlign w:val="center"/>
          </w:tcPr>
          <w:p w14:paraId="23CB9EE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616183</w:t>
            </w:r>
          </w:p>
        </w:tc>
        <w:tc>
          <w:tcPr>
            <w:tcW w:w="1749" w:type="pct"/>
            <w:shd w:val="clear" w:color="FFFFCC" w:fill="FFFFFF"/>
            <w:vAlign w:val="center"/>
          </w:tcPr>
          <w:p w14:paraId="559C9A0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ENDOPRÓTESE DE AORTA APLICAÇÃO: TORÁCICA, CORPO PRINCIPAL FORMATO: RETA TIPO: STENT RECOBERTO MATERIAL PLATAFORMA: LIGA METÁLICA SISTEMA ENTREGA: </w:t>
            </w:r>
            <w:proofErr w:type="gramStart"/>
            <w:r>
              <w:rPr>
                <w:rFonts w:eastAsia="Times New Roman" w:cstheme="minorHAnsi"/>
                <w:color w:val="FF0000"/>
                <w:sz w:val="16"/>
                <w:szCs w:val="16"/>
                <w:lang w:eastAsia="pt-BR"/>
              </w:rPr>
              <w:t>AUTO EXPANSÍVEL</w:t>
            </w:r>
            <w:proofErr w:type="gramEnd"/>
            <w:r>
              <w:rPr>
                <w:rFonts w:eastAsia="Times New Roman" w:cstheme="minorHAnsi"/>
                <w:color w:val="FF0000"/>
                <w:sz w:val="16"/>
                <w:szCs w:val="16"/>
                <w:lang w:eastAsia="pt-BR"/>
              </w:rPr>
              <w:t xml:space="preserve"> ESTERILIDADE: ESTÉRIL CARACTERÍSTICAS ADICIONAIS: CONSIDERAR MONOILÍACA. TODA A GRADE, SEUS DIÂMETROS E TAMANHOS.</w:t>
            </w:r>
          </w:p>
        </w:tc>
        <w:tc>
          <w:tcPr>
            <w:tcW w:w="372" w:type="pct"/>
            <w:shd w:val="clear" w:color="FFFFFF" w:fill="FFFFFF"/>
            <w:vAlign w:val="center"/>
          </w:tcPr>
          <w:p w14:paraId="73CEC82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5EE15B6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w:t>
            </w:r>
          </w:p>
        </w:tc>
        <w:tc>
          <w:tcPr>
            <w:tcW w:w="733" w:type="pct"/>
            <w:shd w:val="clear" w:color="000000" w:fill="FFFFFF"/>
            <w:noWrap/>
            <w:vAlign w:val="center"/>
          </w:tcPr>
          <w:p w14:paraId="067D6E18"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14.200,00 </w:t>
            </w:r>
          </w:p>
        </w:tc>
        <w:tc>
          <w:tcPr>
            <w:tcW w:w="767" w:type="pct"/>
            <w:shd w:val="clear" w:color="000000" w:fill="FFFFFF"/>
            <w:noWrap/>
            <w:vAlign w:val="center"/>
          </w:tcPr>
          <w:p w14:paraId="14F54E1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85.200,00 </w:t>
            </w:r>
          </w:p>
        </w:tc>
      </w:tr>
      <w:tr w:rsidR="00832711" w14:paraId="6E5756D4" w14:textId="77777777">
        <w:trPr>
          <w:trHeight w:val="2540"/>
        </w:trPr>
        <w:tc>
          <w:tcPr>
            <w:tcW w:w="259" w:type="pct"/>
            <w:shd w:val="clear" w:color="FFFFCC" w:fill="FFFFFF"/>
            <w:vAlign w:val="center"/>
          </w:tcPr>
          <w:p w14:paraId="374E34B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27</w:t>
            </w:r>
          </w:p>
        </w:tc>
        <w:tc>
          <w:tcPr>
            <w:tcW w:w="474" w:type="pct"/>
            <w:shd w:val="clear" w:color="FFFFCC" w:fill="FFFFFF"/>
            <w:vAlign w:val="center"/>
          </w:tcPr>
          <w:p w14:paraId="4E4A66D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614828</w:t>
            </w:r>
          </w:p>
        </w:tc>
        <w:tc>
          <w:tcPr>
            <w:tcW w:w="1749" w:type="pct"/>
            <w:shd w:val="clear" w:color="FFFFCC" w:fill="FFFFFF"/>
            <w:vAlign w:val="center"/>
          </w:tcPr>
          <w:p w14:paraId="17573B31"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CATETER BALÃO P/ ANGIOPLASTIA CORONARIANA MATERIAL: NÃO COMPLACENTE DIÂMETRO BALÃO: CERCA DE 1,0 A 6,0 MM COMPRIMENTO BALÃO: CERCA DE</w:t>
            </w:r>
            <w:r>
              <w:rPr>
                <w:rFonts w:eastAsia="Times New Roman" w:cstheme="minorHAnsi"/>
                <w:color w:val="FF0000"/>
                <w:sz w:val="16"/>
                <w:szCs w:val="16"/>
                <w:lang w:eastAsia="pt-BR"/>
              </w:rPr>
              <w:br/>
              <w:t>30 MM MARCADOR: RADIOPACO COMPRIMENTO CATETER: CERCA DE 140 CM COMPATIBILIDADE: P/ FIO GUIA CERCA DE 0,014" ESTERILIDADE: ESTÉRIL, USO ÚNICO. CARACTERÍSTICAS ADICIONAIS: VÁRIOS TAMANHOS E DIÂMETROS DE ACORDO COM GRADE DE NUMERAÇÃO OFERTADA</w:t>
            </w:r>
          </w:p>
        </w:tc>
        <w:tc>
          <w:tcPr>
            <w:tcW w:w="372" w:type="pct"/>
            <w:shd w:val="clear" w:color="FFFFFF" w:fill="FFFFFF"/>
            <w:vAlign w:val="center"/>
          </w:tcPr>
          <w:p w14:paraId="0886836C"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B6C77B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800</w:t>
            </w:r>
          </w:p>
        </w:tc>
        <w:tc>
          <w:tcPr>
            <w:tcW w:w="733" w:type="pct"/>
            <w:shd w:val="clear" w:color="000000" w:fill="FFFFFF"/>
            <w:noWrap/>
            <w:vAlign w:val="center"/>
          </w:tcPr>
          <w:p w14:paraId="7B387047"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258,70 </w:t>
            </w:r>
          </w:p>
        </w:tc>
        <w:tc>
          <w:tcPr>
            <w:tcW w:w="767" w:type="pct"/>
            <w:shd w:val="clear" w:color="000000" w:fill="FFFFFF"/>
            <w:noWrap/>
            <w:vAlign w:val="center"/>
          </w:tcPr>
          <w:p w14:paraId="3F384FB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206.960,00 </w:t>
            </w:r>
          </w:p>
        </w:tc>
      </w:tr>
      <w:tr w:rsidR="00832711" w14:paraId="0BA684FF" w14:textId="77777777">
        <w:trPr>
          <w:trHeight w:val="2676"/>
        </w:trPr>
        <w:tc>
          <w:tcPr>
            <w:tcW w:w="259" w:type="pct"/>
            <w:shd w:val="clear" w:color="FFFFCC" w:fill="FFFFFF"/>
            <w:vAlign w:val="center"/>
          </w:tcPr>
          <w:p w14:paraId="27AAEF1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28</w:t>
            </w:r>
          </w:p>
        </w:tc>
        <w:tc>
          <w:tcPr>
            <w:tcW w:w="474" w:type="pct"/>
            <w:shd w:val="clear" w:color="FFFFCC" w:fill="FFFFFF"/>
            <w:vAlign w:val="center"/>
          </w:tcPr>
          <w:p w14:paraId="63A20FF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614827</w:t>
            </w:r>
          </w:p>
        </w:tc>
        <w:tc>
          <w:tcPr>
            <w:tcW w:w="1749" w:type="pct"/>
            <w:shd w:val="clear" w:color="FFFFCC" w:fill="FFFFFF"/>
            <w:vAlign w:val="center"/>
          </w:tcPr>
          <w:p w14:paraId="5B4AE6FF"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CATETER BALÃO P/ ANGIOPLASTIA CORONARIANA, MATERIAL: NÃO COMPLACENTE, DIÂMETRO BALÃO: CERCA DE 1,0 A 6,0 MM, COMPRIMENTO BALÃO: CERCA DE</w:t>
            </w:r>
            <w:r>
              <w:rPr>
                <w:rFonts w:eastAsia="Times New Roman" w:cstheme="minorHAnsi"/>
                <w:color w:val="FF0000"/>
                <w:sz w:val="16"/>
                <w:szCs w:val="16"/>
                <w:lang w:eastAsia="pt-BR"/>
              </w:rPr>
              <w:br/>
            </w:r>
            <w:proofErr w:type="gramStart"/>
            <w:r>
              <w:rPr>
                <w:rFonts w:eastAsia="Times New Roman" w:cstheme="minorHAnsi"/>
                <w:color w:val="FF0000"/>
                <w:sz w:val="16"/>
                <w:szCs w:val="16"/>
                <w:lang w:eastAsia="pt-BR"/>
              </w:rPr>
              <w:t>25  MM</w:t>
            </w:r>
            <w:proofErr w:type="gramEnd"/>
            <w:r>
              <w:rPr>
                <w:rFonts w:eastAsia="Times New Roman" w:cstheme="minorHAnsi"/>
                <w:color w:val="FF0000"/>
                <w:sz w:val="16"/>
                <w:szCs w:val="16"/>
                <w:lang w:eastAsia="pt-BR"/>
              </w:rPr>
              <w:t xml:space="preserve">, MARCADOR: RADIOPACO, COMPRIMENTO CATETER: CERCA DE 140 CM, COMPATIBILIDADE: P/ FIO GUIA CERCA DE 0,014", ESTERILIDADE: ESTÉRIL, USO ÚNICO. CARACTERÍSTICAS ADICIONAIS: MEDIDAS </w:t>
            </w:r>
            <w:proofErr w:type="gramStart"/>
            <w:r>
              <w:rPr>
                <w:rFonts w:eastAsia="Times New Roman" w:cstheme="minorHAnsi"/>
                <w:color w:val="FF0000"/>
                <w:sz w:val="16"/>
                <w:szCs w:val="16"/>
                <w:lang w:eastAsia="pt-BR"/>
              </w:rPr>
              <w:t>EQUIVALENTES  E</w:t>
            </w:r>
            <w:proofErr w:type="gramEnd"/>
            <w:r>
              <w:rPr>
                <w:rFonts w:eastAsia="Times New Roman" w:cstheme="minorHAnsi"/>
                <w:color w:val="FF0000"/>
                <w:sz w:val="16"/>
                <w:szCs w:val="16"/>
                <w:lang w:eastAsia="pt-BR"/>
              </w:rPr>
              <w:t xml:space="preserve"> SUBSTITUTAS, DISPONIBILIZAR A GRADE.</w:t>
            </w:r>
          </w:p>
        </w:tc>
        <w:tc>
          <w:tcPr>
            <w:tcW w:w="372" w:type="pct"/>
            <w:shd w:val="clear" w:color="FFFFFF" w:fill="FFFFFF"/>
            <w:vAlign w:val="center"/>
          </w:tcPr>
          <w:p w14:paraId="638C98E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3D3C99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800</w:t>
            </w:r>
          </w:p>
        </w:tc>
        <w:tc>
          <w:tcPr>
            <w:tcW w:w="733" w:type="pct"/>
            <w:shd w:val="clear" w:color="000000" w:fill="FFFFFF"/>
            <w:noWrap/>
            <w:vAlign w:val="center"/>
          </w:tcPr>
          <w:p w14:paraId="0EE870C2"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258,38 </w:t>
            </w:r>
          </w:p>
        </w:tc>
        <w:tc>
          <w:tcPr>
            <w:tcW w:w="767" w:type="pct"/>
            <w:shd w:val="clear" w:color="000000" w:fill="FFFFFF"/>
            <w:noWrap/>
            <w:vAlign w:val="center"/>
          </w:tcPr>
          <w:p w14:paraId="063A74F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206.704,00 </w:t>
            </w:r>
          </w:p>
        </w:tc>
      </w:tr>
      <w:tr w:rsidR="00832711" w14:paraId="7FC43322" w14:textId="77777777">
        <w:trPr>
          <w:trHeight w:val="3090"/>
        </w:trPr>
        <w:tc>
          <w:tcPr>
            <w:tcW w:w="259" w:type="pct"/>
            <w:shd w:val="clear" w:color="FFFFCC" w:fill="FFFFFF"/>
            <w:vAlign w:val="center"/>
          </w:tcPr>
          <w:p w14:paraId="0E48ECE0"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29</w:t>
            </w:r>
          </w:p>
        </w:tc>
        <w:tc>
          <w:tcPr>
            <w:tcW w:w="474" w:type="pct"/>
            <w:shd w:val="clear" w:color="FFFFCC" w:fill="FFFFFF"/>
            <w:vAlign w:val="center"/>
          </w:tcPr>
          <w:p w14:paraId="1EB416BB"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606698</w:t>
            </w:r>
          </w:p>
        </w:tc>
        <w:tc>
          <w:tcPr>
            <w:tcW w:w="1749" w:type="pct"/>
            <w:shd w:val="clear" w:color="FFFFCC" w:fill="FFFFFF"/>
            <w:vAlign w:val="center"/>
          </w:tcPr>
          <w:p w14:paraId="7DD8D71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CATETER BALÃO P</w:t>
            </w:r>
            <w:proofErr w:type="gramStart"/>
            <w:r>
              <w:rPr>
                <w:rFonts w:eastAsia="Times New Roman" w:cstheme="minorHAnsi"/>
                <w:color w:val="FF0000"/>
                <w:sz w:val="16"/>
                <w:szCs w:val="16"/>
                <w:lang w:eastAsia="pt-BR"/>
              </w:rPr>
              <w:t>/  ANGIOPLASTIA</w:t>
            </w:r>
            <w:proofErr w:type="gramEnd"/>
            <w:r>
              <w:rPr>
                <w:rFonts w:eastAsia="Times New Roman" w:cstheme="minorHAnsi"/>
                <w:color w:val="FF0000"/>
                <w:sz w:val="16"/>
                <w:szCs w:val="16"/>
                <w:lang w:eastAsia="pt-BR"/>
              </w:rPr>
              <w:t xml:space="preserve"> PERIFÉRICA MATERIAL: SEMI COMPLACENTE DIÂMETRO BALÃO: CERCA DE 3,5 ATÉ 6 MM COMPRIMENTO BALÃO: CERCA DE 151 A 200 MM MARCADOR:   </w:t>
            </w:r>
            <w:proofErr w:type="gramStart"/>
            <w:r>
              <w:rPr>
                <w:rFonts w:eastAsia="Times New Roman" w:cstheme="minorHAnsi"/>
                <w:color w:val="FF0000"/>
                <w:sz w:val="16"/>
                <w:szCs w:val="16"/>
                <w:lang w:eastAsia="pt-BR"/>
              </w:rPr>
              <w:t>RADIOPACO  COMPRIMENTO</w:t>
            </w:r>
            <w:proofErr w:type="gramEnd"/>
            <w:r>
              <w:rPr>
                <w:rFonts w:eastAsia="Times New Roman" w:cstheme="minorHAnsi"/>
                <w:color w:val="FF0000"/>
                <w:sz w:val="16"/>
                <w:szCs w:val="16"/>
                <w:lang w:eastAsia="pt-BR"/>
              </w:rPr>
              <w:t xml:space="preserve"> CATETER:  </w:t>
            </w:r>
            <w:proofErr w:type="gramStart"/>
            <w:r>
              <w:rPr>
                <w:rFonts w:eastAsia="Times New Roman" w:cstheme="minorHAnsi"/>
                <w:color w:val="FF0000"/>
                <w:sz w:val="16"/>
                <w:szCs w:val="16"/>
                <w:lang w:eastAsia="pt-BR"/>
              </w:rPr>
              <w:t>ACIMA  DE</w:t>
            </w:r>
            <w:proofErr w:type="gramEnd"/>
            <w:r>
              <w:rPr>
                <w:rFonts w:eastAsia="Times New Roman" w:cstheme="minorHAnsi"/>
                <w:color w:val="FF0000"/>
                <w:sz w:val="16"/>
                <w:szCs w:val="16"/>
                <w:lang w:eastAsia="pt-BR"/>
              </w:rPr>
              <w:t xml:space="preserve">    101 CM COMPATIBILIDADE: P/ FIO GUIA CERCA DE 0,018?? ESTERILIDADE: ESTÉRIL, USO ÚNICO. CARACTERÍSTICAS     ADICIONAIS: CONSIDERAR DIÂMENTRO DE 2 A 10MM E COMPRIMENTO DE ATÉ 220MM. CONSIDERAR COMPATIBILIDADE P/ FIO GUIA 0,014 E 0,018. FORNECER TODA A GRADE.</w:t>
            </w:r>
          </w:p>
        </w:tc>
        <w:tc>
          <w:tcPr>
            <w:tcW w:w="372" w:type="pct"/>
            <w:shd w:val="clear" w:color="FFFFFF" w:fill="FFFFFF"/>
            <w:vAlign w:val="center"/>
          </w:tcPr>
          <w:p w14:paraId="02C0F21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3F150B24"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25593E4C"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630,00 </w:t>
            </w:r>
          </w:p>
        </w:tc>
        <w:tc>
          <w:tcPr>
            <w:tcW w:w="767" w:type="pct"/>
            <w:shd w:val="clear" w:color="000000" w:fill="FFFFFF"/>
            <w:noWrap/>
            <w:vAlign w:val="center"/>
          </w:tcPr>
          <w:p w14:paraId="6BB7A86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378.000,00 </w:t>
            </w:r>
          </w:p>
        </w:tc>
      </w:tr>
      <w:tr w:rsidR="00832711" w14:paraId="0BD3F538" w14:textId="77777777">
        <w:trPr>
          <w:trHeight w:val="3090"/>
        </w:trPr>
        <w:tc>
          <w:tcPr>
            <w:tcW w:w="259" w:type="pct"/>
            <w:shd w:val="clear" w:color="FFFFCC" w:fill="FFFFFF"/>
            <w:vAlign w:val="center"/>
          </w:tcPr>
          <w:p w14:paraId="24EA96B7"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w:t>
            </w:r>
          </w:p>
        </w:tc>
        <w:tc>
          <w:tcPr>
            <w:tcW w:w="474" w:type="pct"/>
            <w:shd w:val="clear" w:color="FFFFCC" w:fill="FFFFFF"/>
            <w:vAlign w:val="center"/>
          </w:tcPr>
          <w:p w14:paraId="56A4AB9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606686</w:t>
            </w:r>
          </w:p>
        </w:tc>
        <w:tc>
          <w:tcPr>
            <w:tcW w:w="1749" w:type="pct"/>
            <w:shd w:val="clear" w:color="FFFFCC" w:fill="FFFFFF"/>
            <w:vAlign w:val="center"/>
          </w:tcPr>
          <w:p w14:paraId="0657BA24" w14:textId="77777777" w:rsidR="00832711" w:rsidRDefault="00000000">
            <w:pPr>
              <w:spacing w:after="0" w:line="240" w:lineRule="auto"/>
              <w:jc w:val="center"/>
              <w:rPr>
                <w:rFonts w:eastAsia="Times New Roman" w:cstheme="minorHAnsi"/>
                <w:color w:val="FF0000"/>
                <w:sz w:val="16"/>
                <w:szCs w:val="16"/>
                <w:lang w:eastAsia="pt-BR"/>
              </w:rPr>
            </w:pPr>
            <w:proofErr w:type="gramStart"/>
            <w:r>
              <w:rPr>
                <w:rFonts w:eastAsia="Times New Roman" w:cstheme="minorHAnsi"/>
                <w:color w:val="FF0000"/>
                <w:sz w:val="16"/>
                <w:szCs w:val="16"/>
                <w:lang w:eastAsia="pt-BR"/>
              </w:rPr>
              <w:t>CATETER  BALÃO</w:t>
            </w:r>
            <w:proofErr w:type="gramEnd"/>
            <w:r>
              <w:rPr>
                <w:rFonts w:eastAsia="Times New Roman" w:cstheme="minorHAnsi"/>
                <w:color w:val="FF0000"/>
                <w:sz w:val="16"/>
                <w:szCs w:val="16"/>
                <w:lang w:eastAsia="pt-BR"/>
              </w:rPr>
              <w:t xml:space="preserve"> P/   ANGIOPLASTIA PERIFÉRICA MATERIAL: SEMI COMPLACENTE DIÂMETRO BALÃO: CERCA DE 3,5 ATÉ 6 MM COMPRIMENTO BALÃO: CERCA DE 101 A 150 MM MARCADOR:     </w:t>
            </w:r>
            <w:proofErr w:type="gramStart"/>
            <w:r>
              <w:rPr>
                <w:rFonts w:eastAsia="Times New Roman" w:cstheme="minorHAnsi"/>
                <w:color w:val="FF0000"/>
                <w:sz w:val="16"/>
                <w:szCs w:val="16"/>
                <w:lang w:eastAsia="pt-BR"/>
              </w:rPr>
              <w:t>RADIOPACO  COMPRIMENTO</w:t>
            </w:r>
            <w:proofErr w:type="gramEnd"/>
            <w:r>
              <w:rPr>
                <w:rFonts w:eastAsia="Times New Roman" w:cstheme="minorHAnsi"/>
                <w:color w:val="FF0000"/>
                <w:sz w:val="16"/>
                <w:szCs w:val="16"/>
                <w:lang w:eastAsia="pt-BR"/>
              </w:rPr>
              <w:t xml:space="preserve"> CATETER:   </w:t>
            </w:r>
            <w:proofErr w:type="gramStart"/>
            <w:r>
              <w:rPr>
                <w:rFonts w:eastAsia="Times New Roman" w:cstheme="minorHAnsi"/>
                <w:color w:val="FF0000"/>
                <w:sz w:val="16"/>
                <w:szCs w:val="16"/>
                <w:lang w:eastAsia="pt-BR"/>
              </w:rPr>
              <w:t>ACIMA  DE</w:t>
            </w:r>
            <w:proofErr w:type="gramEnd"/>
            <w:r>
              <w:rPr>
                <w:rFonts w:eastAsia="Times New Roman" w:cstheme="minorHAnsi"/>
                <w:color w:val="FF0000"/>
                <w:sz w:val="16"/>
                <w:szCs w:val="16"/>
                <w:lang w:eastAsia="pt-BR"/>
              </w:rPr>
              <w:t xml:space="preserve">    101 CM COMPATIBILIDADE: P/ FIO GUIA CERCA DE 0,014?? ESTERILIDADE: ESTÉRIL, USO ÚNICO. CARACTERÍSTICAS ADICIONAIS: PERFIL DE ENTRADA DE 0,017,   </w:t>
            </w:r>
            <w:proofErr w:type="gramStart"/>
            <w:r>
              <w:rPr>
                <w:rFonts w:eastAsia="Times New Roman" w:cstheme="minorHAnsi"/>
                <w:color w:val="FF0000"/>
                <w:sz w:val="16"/>
                <w:szCs w:val="16"/>
                <w:lang w:eastAsia="pt-BR"/>
              </w:rPr>
              <w:t>PONTA  CÔNICA</w:t>
            </w:r>
            <w:proofErr w:type="gramEnd"/>
            <w:r>
              <w:rPr>
                <w:rFonts w:eastAsia="Times New Roman" w:cstheme="minorHAnsi"/>
                <w:color w:val="FF0000"/>
                <w:sz w:val="16"/>
                <w:szCs w:val="16"/>
                <w:lang w:eastAsia="pt-BR"/>
              </w:rPr>
              <w:t xml:space="preserve">, COBERTURA    HIDROFÍLICA   </w:t>
            </w:r>
            <w:proofErr w:type="gramStart"/>
            <w:r>
              <w:rPr>
                <w:rFonts w:eastAsia="Times New Roman" w:cstheme="minorHAnsi"/>
                <w:color w:val="FF0000"/>
                <w:sz w:val="16"/>
                <w:szCs w:val="16"/>
                <w:lang w:eastAsia="pt-BR"/>
              </w:rPr>
              <w:t>BIOSLIDE  E</w:t>
            </w:r>
            <w:proofErr w:type="gramEnd"/>
            <w:r>
              <w:rPr>
                <w:rFonts w:eastAsia="Times New Roman" w:cstheme="minorHAnsi"/>
                <w:color w:val="FF0000"/>
                <w:sz w:val="16"/>
                <w:szCs w:val="16"/>
                <w:lang w:eastAsia="pt-BR"/>
              </w:rPr>
              <w:t xml:space="preserve"> CAMADA EXTERNA DE NYBAX. FORNECER TODA A GRADE.</w:t>
            </w:r>
          </w:p>
        </w:tc>
        <w:tc>
          <w:tcPr>
            <w:tcW w:w="372" w:type="pct"/>
            <w:shd w:val="clear" w:color="FFFFFF" w:fill="FFFFFF"/>
            <w:vAlign w:val="center"/>
          </w:tcPr>
          <w:p w14:paraId="6E8CBB5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27FBBE4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733" w:type="pct"/>
            <w:shd w:val="clear" w:color="000000" w:fill="FFFFFF"/>
            <w:noWrap/>
            <w:vAlign w:val="center"/>
          </w:tcPr>
          <w:p w14:paraId="7FBFF405"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630,00 </w:t>
            </w:r>
          </w:p>
        </w:tc>
        <w:tc>
          <w:tcPr>
            <w:tcW w:w="767" w:type="pct"/>
            <w:shd w:val="clear" w:color="000000" w:fill="FFFFFF"/>
            <w:noWrap/>
            <w:vAlign w:val="center"/>
          </w:tcPr>
          <w:p w14:paraId="02016D8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378.000,00 </w:t>
            </w:r>
          </w:p>
        </w:tc>
      </w:tr>
      <w:tr w:rsidR="00832711" w14:paraId="3343DD66" w14:textId="77777777">
        <w:trPr>
          <w:trHeight w:val="3590"/>
        </w:trPr>
        <w:tc>
          <w:tcPr>
            <w:tcW w:w="259" w:type="pct"/>
            <w:shd w:val="clear" w:color="FFFFCC" w:fill="FFFFFF"/>
            <w:vAlign w:val="center"/>
          </w:tcPr>
          <w:p w14:paraId="5D730DA8"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31</w:t>
            </w:r>
          </w:p>
        </w:tc>
        <w:tc>
          <w:tcPr>
            <w:tcW w:w="474" w:type="pct"/>
            <w:shd w:val="clear" w:color="FFFFCC" w:fill="FFFFFF"/>
            <w:vAlign w:val="center"/>
          </w:tcPr>
          <w:p w14:paraId="21DFCC3A"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427727</w:t>
            </w:r>
          </w:p>
        </w:tc>
        <w:tc>
          <w:tcPr>
            <w:tcW w:w="1749" w:type="pct"/>
            <w:shd w:val="clear" w:color="FFFFCC" w:fill="FFFFFF"/>
            <w:vAlign w:val="center"/>
          </w:tcPr>
          <w:p w14:paraId="21AA8E56"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PRÓTESE CARDÍACA, TIPO: BIOLÓGICA, APLICAÇÃO: AÓRTICA, OCLUSÃO PERCUTÂNEA, MATERIAL: MALHA NITINOL, REVESTIMENTO: ESTRUTURA EM PERICÁRDIO PORCINO, MODELO: 3 FOLHETOS, AUTOEXPANSÍVEL, COMPONENTE: MONTADO EM SISTEMA LIBERAÇÃO 18FR, TAMANHO: 31 MM, ESTERILIDADE: ESTÉRIL, USO ÚNICO. CARACTERÍSTICAS ADICIONAIS: PORCINO OU BOVINA; CONSIDERAR EXPANSÍVEL POR BALÃO; MALHA NITINOL E/OU CROMO COBALTO; TRANSFEMURAL, SISTEMA LIBERAÇÃO CERCA DE 14 A 18FR; COM KIT INTRODUTOR, FIO E BALÃO. CERCA DE 20 A</w:t>
            </w:r>
            <w:r>
              <w:rPr>
                <w:rFonts w:eastAsia="Times New Roman" w:cstheme="minorHAnsi"/>
                <w:color w:val="FF0000"/>
                <w:sz w:val="16"/>
                <w:szCs w:val="16"/>
                <w:lang w:eastAsia="pt-BR"/>
              </w:rPr>
              <w:br/>
              <w:t>29MM, PARA USO POR DISSECÇÃO E/OU PUNÇÃO FEMORAL.</w:t>
            </w:r>
          </w:p>
        </w:tc>
        <w:tc>
          <w:tcPr>
            <w:tcW w:w="372" w:type="pct"/>
            <w:shd w:val="clear" w:color="FFFFFF" w:fill="FFFFFF"/>
            <w:vAlign w:val="center"/>
          </w:tcPr>
          <w:p w14:paraId="272334BD"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5" w:type="pct"/>
            <w:shd w:val="clear" w:color="FFFFCC" w:fill="FFFFFF"/>
            <w:vAlign w:val="center"/>
          </w:tcPr>
          <w:p w14:paraId="0CAAF2AE"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w:t>
            </w:r>
          </w:p>
        </w:tc>
        <w:tc>
          <w:tcPr>
            <w:tcW w:w="733" w:type="pct"/>
            <w:shd w:val="clear" w:color="000000" w:fill="FFFFFF"/>
            <w:noWrap/>
            <w:vAlign w:val="center"/>
          </w:tcPr>
          <w:p w14:paraId="152CC3A5" w14:textId="77777777" w:rsidR="00832711"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55.541,10 </w:t>
            </w:r>
          </w:p>
        </w:tc>
        <w:tc>
          <w:tcPr>
            <w:tcW w:w="767" w:type="pct"/>
            <w:shd w:val="clear" w:color="000000" w:fill="FFFFFF"/>
            <w:noWrap/>
            <w:vAlign w:val="center"/>
          </w:tcPr>
          <w:p w14:paraId="715A60E3" w14:textId="77777777" w:rsidR="00832711"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666.493,20 </w:t>
            </w:r>
          </w:p>
        </w:tc>
      </w:tr>
      <w:tr w:rsidR="00832711" w14:paraId="7AB9BB0D" w14:textId="77777777">
        <w:trPr>
          <w:trHeight w:val="565"/>
        </w:trPr>
        <w:tc>
          <w:tcPr>
            <w:tcW w:w="2854" w:type="pct"/>
            <w:gridSpan w:val="4"/>
            <w:shd w:val="clear" w:color="auto" w:fill="A6A6A6" w:themeFill="background1" w:themeFillShade="A6"/>
            <w:noWrap/>
            <w:vAlign w:val="center"/>
          </w:tcPr>
          <w:p w14:paraId="4D91727D" w14:textId="77777777" w:rsidR="00832711"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Valor Total Estimado R$ </w:t>
            </w:r>
          </w:p>
        </w:tc>
        <w:tc>
          <w:tcPr>
            <w:tcW w:w="2146" w:type="pct"/>
            <w:gridSpan w:val="3"/>
            <w:shd w:val="clear" w:color="auto" w:fill="A6A6A6" w:themeFill="background1" w:themeFillShade="A6"/>
            <w:noWrap/>
            <w:vAlign w:val="center"/>
          </w:tcPr>
          <w:p w14:paraId="5FE1F67B" w14:textId="77777777" w:rsidR="00832711"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 R$                                                    4.144.829,20 </w:t>
            </w:r>
          </w:p>
        </w:tc>
      </w:tr>
    </w:tbl>
    <w:p w14:paraId="4249D0EB" w14:textId="77777777" w:rsidR="00832711" w:rsidRDefault="00832711">
      <w:pPr>
        <w:pStyle w:val="PargrafodaLista"/>
        <w:spacing w:before="120" w:after="120"/>
        <w:ind w:left="0"/>
        <w:contextualSpacing w:val="0"/>
        <w:jc w:val="both"/>
        <w:rPr>
          <w:rFonts w:asciiTheme="minorHAnsi" w:hAnsiTheme="minorHAnsi" w:cstheme="minorHAnsi"/>
          <w:bCs/>
          <w:color w:val="EE0000"/>
          <w:sz w:val="22"/>
          <w:szCs w:val="22"/>
        </w:rPr>
      </w:pPr>
    </w:p>
    <w:p w14:paraId="24E09021" w14:textId="77777777" w:rsidR="00832711" w:rsidRDefault="00000000">
      <w:pPr>
        <w:pStyle w:val="PargrafodaLista"/>
        <w:numPr>
          <w:ilvl w:val="1"/>
          <w:numId w:val="9"/>
        </w:numPr>
        <w:spacing w:before="120" w:after="120"/>
        <w:ind w:left="284"/>
        <w:jc w:val="both"/>
        <w:rPr>
          <w:rFonts w:cstheme="minorHAnsi"/>
          <w:bCs/>
          <w:color w:val="FF0000"/>
        </w:rPr>
      </w:pPr>
      <w:r>
        <w:rPr>
          <w:rFonts w:cstheme="minorHAnsi"/>
          <w:bCs/>
          <w:color w:val="FF0000"/>
        </w:rPr>
        <w:t>Fica estimado o valor global para futura aquisição em R$ 4.144.829,20 (quatro milhões, cento e quarenta e quatro mil, oitocentos e vinte e nove reais e vinte centavos).</w:t>
      </w:r>
    </w:p>
    <w:p w14:paraId="560603C6" w14:textId="77777777" w:rsidR="00832711" w:rsidRDefault="00000000">
      <w:pPr>
        <w:pStyle w:val="PargrafodaLista"/>
        <w:numPr>
          <w:ilvl w:val="1"/>
          <w:numId w:val="9"/>
        </w:numPr>
        <w:spacing w:before="120" w:after="120"/>
        <w:ind w:left="0"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 </w:t>
      </w:r>
    </w:p>
    <w:p w14:paraId="3FCBAF34"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Os bens objeto desta contratação são caracterizados como comuns, conforme justificativa constante do Estudo Técnico Preliminar.</w:t>
      </w:r>
    </w:p>
    <w:p w14:paraId="040D236E"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 O objeto desta contratação não se enquadra como sendo de bem de luxo, conforme Decreto nº 10.818, de 27 de setembro de 2021.</w:t>
      </w:r>
    </w:p>
    <w:p w14:paraId="0714D5A8"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rPr>
        <w:t>, contados da assinatura do contrato ou instrumento equivalente, na forma do artigo 105 da Lei n° 14.133, de 2021.</w:t>
      </w:r>
    </w:p>
    <w:p w14:paraId="45554554"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O contrato ou outro instrumento hábil que o substitua oferece maior detalhamento das regras que serão aplicadas em relação à vigência da contratação.</w:t>
      </w:r>
    </w:p>
    <w:p w14:paraId="7351834D"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19270E5F"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A5F0D7C"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7B94FFA5" w14:textId="77777777" w:rsidR="00832711" w:rsidRDefault="00000000">
      <w:pPr>
        <w:pStyle w:val="PargrafodaLista"/>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1E206696"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lastRenderedPageBreak/>
        <w:t>FUNDAMENTAÇÃO E DESCRIÇÃO DA NECESSIDADE DA CONTRATAÇÃO</w:t>
      </w:r>
    </w:p>
    <w:p w14:paraId="5C0C55E4"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A Fundamentação da Contratação e de seus quantitativos encontra-se pormenorizada em tópico específico dos Estudos Técnicos Preliminares, </w:t>
      </w:r>
      <w:r>
        <w:rPr>
          <w:rFonts w:asciiTheme="minorHAnsi" w:hAnsiTheme="minorHAnsi" w:cstheme="minorHAnsi"/>
          <w:bCs/>
          <w:color w:val="0070C0"/>
          <w:sz w:val="22"/>
          <w:szCs w:val="22"/>
        </w:rPr>
        <w:t>tópico 4</w:t>
      </w:r>
      <w:r>
        <w:rPr>
          <w:rFonts w:asciiTheme="minorHAnsi" w:hAnsiTheme="minorHAnsi" w:cstheme="minorHAnsi"/>
          <w:bCs/>
          <w:sz w:val="22"/>
          <w:szCs w:val="22"/>
        </w:rPr>
        <w:t>, apêndice deste Termo de Referência.</w:t>
      </w:r>
    </w:p>
    <w:p w14:paraId="6047FE04"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44E8D8C3" w14:textId="77777777" w:rsidR="00832711"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gramStart"/>
      <w:r>
        <w:rPr>
          <w:rFonts w:asciiTheme="minorHAnsi" w:hAnsiTheme="minorHAnsi" w:cstheme="minorHAnsi"/>
          <w:bCs/>
          <w:color w:val="FF0000"/>
          <w:sz w:val="22"/>
          <w:szCs w:val="22"/>
        </w:rPr>
        <w:t xml:space="preserve">( </w:t>
      </w:r>
      <w:proofErr w:type="spellStart"/>
      <w:r>
        <w:rPr>
          <w:rFonts w:asciiTheme="minorHAnsi" w:hAnsiTheme="minorHAnsi" w:cstheme="minorHAnsi"/>
          <w:bCs/>
          <w:color w:val="FF0000"/>
          <w:sz w:val="22"/>
          <w:szCs w:val="22"/>
        </w:rPr>
        <w:t>adulto</w:t>
      </w:r>
      <w:proofErr w:type="spellEnd"/>
      <w:proofErr w:type="gramEnd"/>
      <w:r>
        <w:rPr>
          <w:rFonts w:asciiTheme="minorHAnsi" w:hAnsiTheme="minorHAnsi" w:cstheme="minorHAnsi"/>
          <w:bCs/>
          <w:color w:val="FF0000"/>
          <w:sz w:val="22"/>
          <w:szCs w:val="22"/>
        </w:rPr>
        <w:t xml:space="preserve"> e pediátrico), cirurgia vascular, implantação de marca-passo, transplante renal e cirurgia geral, dentre outros.</w:t>
      </w:r>
    </w:p>
    <w:p w14:paraId="33D08D9A" w14:textId="77777777" w:rsidR="00832711"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62D521D6" w14:textId="77777777" w:rsidR="00832711"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contratação em tela atenderá as necessidades do HAN quanto a manutenção dos procedimentos médicos realizados no HEMODINÂMICA e CENTRO CIRÚRGICO, </w:t>
      </w:r>
      <w:proofErr w:type="gramStart"/>
      <w:r>
        <w:rPr>
          <w:rFonts w:asciiTheme="minorHAnsi" w:hAnsiTheme="minorHAnsi" w:cstheme="minorHAnsi"/>
          <w:bCs/>
          <w:color w:val="FF0000"/>
          <w:sz w:val="22"/>
          <w:szCs w:val="22"/>
        </w:rPr>
        <w:t>Cabe</w:t>
      </w:r>
      <w:proofErr w:type="gramEnd"/>
      <w:r>
        <w:rPr>
          <w:rFonts w:asciiTheme="minorHAnsi" w:hAnsiTheme="minorHAnsi" w:cstheme="minorHAnsi"/>
          <w:bCs/>
          <w:color w:val="FF0000"/>
          <w:sz w:val="22"/>
          <w:szCs w:val="22"/>
        </w:rPr>
        <w:t xml:space="preserve"> ressaltar que os quantitativos solicitados foram estimados com base nas informações de consumo, extraídas do sistema de gestão de estoques do HAN, para atender a sua demanda anual e foram aprovados e autorizados pela autoridade competente desta unidade.</w:t>
      </w:r>
    </w:p>
    <w:p w14:paraId="2580073B" w14:textId="77777777" w:rsidR="00832711" w:rsidRDefault="00000000">
      <w:pPr>
        <w:pStyle w:val="PargrafodaLista"/>
        <w:numPr>
          <w:ilvl w:val="1"/>
          <w:numId w:val="9"/>
        </w:numPr>
        <w:spacing w:before="120" w:after="120"/>
        <w:ind w:left="0" w:right="142"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w:t>
      </w:r>
      <w:proofErr w:type="spellStart"/>
      <w:r>
        <w:rPr>
          <w:rFonts w:asciiTheme="minorHAnsi" w:hAnsiTheme="minorHAnsi" w:cstheme="minorHAnsi"/>
          <w:bCs/>
          <w:color w:val="FF0000"/>
          <w:sz w:val="22"/>
          <w:szCs w:val="22"/>
        </w:rPr>
        <w:t>verbis</w:t>
      </w:r>
      <w:proofErr w:type="spellEnd"/>
      <w:r>
        <w:rPr>
          <w:rFonts w:asciiTheme="minorHAnsi" w:hAnsiTheme="minorHAnsi" w:cstheme="minorHAnsi"/>
          <w:bCs/>
          <w:color w:val="FF0000"/>
          <w:sz w:val="22"/>
          <w:szCs w:val="22"/>
        </w:rPr>
        <w:t>:</w:t>
      </w:r>
    </w:p>
    <w:p w14:paraId="3BA218E8" w14:textId="77777777" w:rsidR="00832711"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0" w:name="art3iii"/>
      <w:bookmarkEnd w:id="90"/>
      <w:r>
        <w:rPr>
          <w:rFonts w:asciiTheme="minorHAnsi" w:hAnsiTheme="minorHAnsi" w:cstheme="minorHAnsi"/>
          <w:color w:val="FF0000"/>
          <w:sz w:val="22"/>
          <w:szCs w:val="22"/>
        </w:rPr>
        <w:t>“Art. 3º O SRP poderá ser adotado quando a Administração julgar pertinente, em especial:</w:t>
      </w:r>
    </w:p>
    <w:p w14:paraId="54A25824" w14:textId="77777777" w:rsidR="00832711"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I - Quando, pelas características do objeto, houver necessidade de contratações permanentes ou frequentes;</w:t>
      </w:r>
    </w:p>
    <w:p w14:paraId="731C5170" w14:textId="77777777" w:rsidR="00832711"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206D3944" w14:textId="77777777" w:rsidR="00832711"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193A97AF" w14:textId="77777777" w:rsidR="00832711" w:rsidRDefault="00000000">
      <w:pPr>
        <w:pStyle w:val="Corpodetexto"/>
        <w:spacing w:before="120" w:beforeAutospacing="0" w:after="120" w:afterAutospacing="0"/>
        <w:ind w:left="2268" w:right="140"/>
        <w:jc w:val="both"/>
        <w:rPr>
          <w:rFonts w:asciiTheme="minorHAnsi" w:hAnsiTheme="minorHAnsi" w:cstheme="minorHAnsi"/>
          <w:color w:val="FF0000"/>
          <w:sz w:val="22"/>
          <w:szCs w:val="22"/>
        </w:rPr>
      </w:pPr>
      <w:bookmarkStart w:id="91" w:name="art3iiv"/>
      <w:bookmarkEnd w:id="91"/>
      <w:r>
        <w:rPr>
          <w:rFonts w:asciiTheme="minorHAnsi" w:hAnsiTheme="minorHAnsi" w:cstheme="minorHAnsi"/>
          <w:color w:val="FF0000"/>
          <w:sz w:val="22"/>
          <w:szCs w:val="22"/>
        </w:rPr>
        <w:t>V - Quando, pela natureza do objeto, não for possível definir previamente o quantitativo a ser demandado pela Administração.”</w:t>
      </w:r>
    </w:p>
    <w:p w14:paraId="77D9CDF7"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79BF822D" w14:textId="77777777" w:rsidR="00832711" w:rsidRDefault="00000000">
      <w:pPr>
        <w:numPr>
          <w:ilvl w:val="1"/>
          <w:numId w:val="9"/>
        </w:numPr>
        <w:spacing w:before="120" w:after="120" w:line="240" w:lineRule="auto"/>
        <w:ind w:left="0" w:right="140" w:firstLine="0"/>
        <w:jc w:val="both"/>
        <w:rPr>
          <w:rFonts w:cstheme="minorHAnsi"/>
          <w:bCs/>
          <w:iCs/>
        </w:rPr>
      </w:pPr>
      <w:bookmarkStart w:id="92" w:name="_Ref121236534"/>
      <w:r>
        <w:rPr>
          <w:rFonts w:cstheme="minorHAnsi"/>
          <w:bCs/>
          <w:iCs/>
        </w:rPr>
        <w:t>A descrição da solução como um todo encontra-se pormenorizada em tópico específico dos Estudos Técnicos Preliminares, tópico</w:t>
      </w:r>
      <w:r>
        <w:rPr>
          <w:rFonts w:cstheme="minorHAnsi"/>
          <w:bCs/>
          <w:iCs/>
          <w:color w:val="0070C0"/>
        </w:rPr>
        <w:t xml:space="preserve"> 13</w:t>
      </w:r>
      <w:r>
        <w:rPr>
          <w:rFonts w:cstheme="minorHAnsi"/>
          <w:bCs/>
          <w:iCs/>
        </w:rPr>
        <w:t>, apêndice deste Termo de Referência.</w:t>
      </w:r>
      <w:bookmarkEnd w:id="92"/>
    </w:p>
    <w:p w14:paraId="42F1E585" w14:textId="77777777" w:rsidR="00832711" w:rsidRDefault="00832711">
      <w:pPr>
        <w:spacing w:before="120" w:after="120" w:line="240" w:lineRule="auto"/>
        <w:ind w:right="140"/>
        <w:jc w:val="both"/>
        <w:rPr>
          <w:rFonts w:cstheme="minorHAnsi"/>
          <w:bCs/>
          <w:iCs/>
        </w:rPr>
      </w:pPr>
    </w:p>
    <w:p w14:paraId="54FEEBD1"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 w:val="0"/>
          <w:bCs/>
          <w:color w:val="0070C0"/>
          <w:sz w:val="22"/>
          <w:szCs w:val="22"/>
        </w:rPr>
      </w:pPr>
      <w:r>
        <w:rPr>
          <w:rFonts w:asciiTheme="minorHAnsi" w:hAnsiTheme="minorHAnsi" w:cstheme="minorHAnsi"/>
          <w:color w:val="auto"/>
          <w:sz w:val="22"/>
          <w:szCs w:val="22"/>
        </w:rPr>
        <w:t>REQUISITOS DA CONTRATAÇÃO</w:t>
      </w:r>
    </w:p>
    <w:p w14:paraId="52A99C39" w14:textId="77777777" w:rsidR="00832711" w:rsidRDefault="00000000">
      <w:pPr>
        <w:tabs>
          <w:tab w:val="left" w:pos="426"/>
        </w:tabs>
        <w:spacing w:after="0" w:line="360" w:lineRule="auto"/>
        <w:ind w:left="432" w:right="140" w:hanging="432"/>
        <w:jc w:val="both"/>
        <w:rPr>
          <w:rFonts w:eastAsiaTheme="majorEastAsia" w:cstheme="minorHAnsi"/>
          <w:b/>
          <w:bCs/>
          <w:u w:val="single"/>
          <w:lang w:eastAsia="pt-BR"/>
        </w:rPr>
      </w:pPr>
      <w:bookmarkStart w:id="93" w:name="_Hlk216875610"/>
      <w:r>
        <w:rPr>
          <w:rFonts w:eastAsiaTheme="majorEastAsia" w:cstheme="minorHAnsi"/>
          <w:b/>
          <w:bCs/>
          <w:u w:val="single"/>
          <w:lang w:eastAsia="pt-BR"/>
        </w:rPr>
        <w:t>Sustentabilidade</w:t>
      </w:r>
    </w:p>
    <w:p w14:paraId="4FDB14BE" w14:textId="77777777" w:rsidR="00832711" w:rsidRDefault="00000000">
      <w:pPr>
        <w:numPr>
          <w:ilvl w:val="1"/>
          <w:numId w:val="9"/>
        </w:numPr>
        <w:spacing w:before="120" w:after="120" w:line="240" w:lineRule="auto"/>
        <w:ind w:left="0" w:right="140" w:firstLine="0"/>
        <w:jc w:val="both"/>
        <w:rPr>
          <w:rFonts w:eastAsiaTheme="minorEastAsia" w:cstheme="minorHAnsi"/>
          <w:bCs/>
          <w:lang w:eastAsia="pt-BR"/>
        </w:rPr>
      </w:pPr>
      <w:r>
        <w:rPr>
          <w:rFonts w:eastAsiaTheme="minorEastAsia" w:cstheme="minorHAnsi"/>
          <w:bCs/>
          <w:lang w:eastAsia="pt-BR"/>
        </w:rPr>
        <w:lastRenderedPageBreak/>
        <w:t>Além dos critérios de sustentabilidade eventualmente inseridos na descrição do objeto, devem ser atendidos os seguintes requisitos, que se baseiam no Guia Nacional de Contratações Sustentáveis.</w:t>
      </w:r>
    </w:p>
    <w:p w14:paraId="22B7954B" w14:textId="77777777" w:rsidR="00832711" w:rsidRDefault="00000000">
      <w:pPr>
        <w:numPr>
          <w:ilvl w:val="1"/>
          <w:numId w:val="9"/>
        </w:numPr>
        <w:spacing w:before="120" w:after="120" w:line="240" w:lineRule="auto"/>
        <w:ind w:left="0" w:right="140" w:firstLine="0"/>
        <w:jc w:val="both"/>
        <w:rPr>
          <w:rFonts w:eastAsiaTheme="minorEastAsia" w:cstheme="minorHAnsi"/>
          <w:color w:val="FF0000"/>
          <w:lang w:eastAsia="pt-BR"/>
        </w:rPr>
      </w:pPr>
      <w:r>
        <w:rPr>
          <w:rFonts w:eastAsiaTheme="minorEastAsia" w:cstheme="minorHAnsi"/>
          <w:color w:val="FF0000"/>
          <w:lang w:eastAsia="pt-BR"/>
        </w:rPr>
        <w:t>Os fornecedores deverão oferecer produtos que atendam o disposto no art.  5º da Instrução Normativa 01, de 19 de janeiro de 2010, a saber:</w:t>
      </w:r>
    </w:p>
    <w:p w14:paraId="77E710AB" w14:textId="77777777" w:rsidR="00832711" w:rsidRDefault="00000000">
      <w:pPr>
        <w:jc w:val="both"/>
        <w:rPr>
          <w:rFonts w:cstheme="minorHAnsi"/>
          <w:color w:val="EE0000"/>
        </w:rPr>
      </w:pPr>
      <w:r>
        <w:rPr>
          <w:rFonts w:cstheme="minorHAnsi"/>
          <w:color w:val="EE0000"/>
        </w:rPr>
        <w:t>4.14.1. Entregar bens que sejam constituídos, no todo ou em parte, por material reciclado, atóxico, biodegradável, conforme normas da ABNT. (CRITÉRIO DE SUSTENTABILIDADE).</w:t>
      </w:r>
    </w:p>
    <w:p w14:paraId="767779B0" w14:textId="77777777" w:rsidR="00832711" w:rsidRDefault="00000000">
      <w:pPr>
        <w:jc w:val="both"/>
        <w:rPr>
          <w:rFonts w:cstheme="minorHAnsi"/>
          <w:color w:val="EE0000"/>
        </w:rPr>
      </w:pPr>
      <w:r>
        <w:rPr>
          <w:rFonts w:cstheme="minorHAnsi"/>
          <w:color w:val="EE0000"/>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608441A8" w14:textId="77777777" w:rsidR="00832711" w:rsidRDefault="00000000">
      <w:pPr>
        <w:jc w:val="both"/>
        <w:rPr>
          <w:rFonts w:cstheme="minorHAnsi"/>
          <w:color w:val="EE0000"/>
        </w:rPr>
      </w:pPr>
      <w:r>
        <w:rPr>
          <w:rFonts w:cstheme="minorHAnsi"/>
          <w:color w:val="EE0000"/>
        </w:rPr>
        <w:t>4.14.3. Acondicionar os bens, preferencialmente, em embalagem individual adequada, com o menor volume possível, que utilize materiais recicláveis, de forma a garantir a máxima proteção durante o transporte e o armazenamento. (CRITÉRIO DE SUSTENTABILIDADE).</w:t>
      </w:r>
    </w:p>
    <w:p w14:paraId="4CD7B973" w14:textId="77777777" w:rsidR="00832711" w:rsidRDefault="00000000">
      <w:pPr>
        <w:jc w:val="both"/>
        <w:rPr>
          <w:rFonts w:cstheme="minorHAnsi"/>
          <w:color w:val="EE0000"/>
        </w:rPr>
      </w:pPr>
      <w:r>
        <w:rPr>
          <w:rFonts w:cstheme="minorHAnsi"/>
          <w:color w:val="EE0000"/>
        </w:rPr>
        <w:t xml:space="preserve">4.14.4. Entregar bens que não contenham substâncias perigosas em concentração acima da recomendada na diretiva </w:t>
      </w:r>
      <w:proofErr w:type="spellStart"/>
      <w:r>
        <w:rPr>
          <w:rFonts w:cstheme="minorHAnsi"/>
          <w:color w:val="EE0000"/>
        </w:rPr>
        <w:t>RoHS</w:t>
      </w:r>
      <w:proofErr w:type="spellEnd"/>
      <w:r>
        <w:rPr>
          <w:rFonts w:cstheme="minorHAnsi"/>
          <w:color w:val="EE0000"/>
        </w:rPr>
        <w:t xml:space="preserve"> (</w:t>
      </w:r>
      <w:proofErr w:type="spellStart"/>
      <w:r>
        <w:rPr>
          <w:rFonts w:cstheme="minorHAnsi"/>
          <w:color w:val="EE0000"/>
        </w:rPr>
        <w:t>Restriction</w:t>
      </w:r>
      <w:proofErr w:type="spellEnd"/>
      <w:r>
        <w:rPr>
          <w:rFonts w:cstheme="minorHAnsi"/>
          <w:color w:val="EE0000"/>
        </w:rPr>
        <w:t xml:space="preserve"> </w:t>
      </w:r>
      <w:proofErr w:type="spellStart"/>
      <w:r>
        <w:rPr>
          <w:rFonts w:cstheme="minorHAnsi"/>
          <w:color w:val="EE0000"/>
        </w:rPr>
        <w:t>of</w:t>
      </w:r>
      <w:proofErr w:type="spellEnd"/>
      <w:r>
        <w:rPr>
          <w:rFonts w:cstheme="minorHAnsi"/>
          <w:color w:val="EE0000"/>
        </w:rPr>
        <w:t xml:space="preserve"> Certai </w:t>
      </w:r>
      <w:proofErr w:type="spellStart"/>
      <w:r>
        <w:rPr>
          <w:rFonts w:cstheme="minorHAnsi"/>
          <w:color w:val="EE0000"/>
        </w:rPr>
        <w:t>Hazardous</w:t>
      </w:r>
      <w:proofErr w:type="spellEnd"/>
      <w:r>
        <w:rPr>
          <w:rFonts w:cstheme="minorHAnsi"/>
          <w:color w:val="EE0000"/>
        </w:rPr>
        <w:t xml:space="preserve"> </w:t>
      </w:r>
      <w:proofErr w:type="spellStart"/>
      <w:r>
        <w:rPr>
          <w:rFonts w:cstheme="minorHAnsi"/>
          <w:color w:val="EE0000"/>
        </w:rPr>
        <w:t>Substances</w:t>
      </w:r>
      <w:proofErr w:type="spellEnd"/>
      <w:r>
        <w:rPr>
          <w:rFonts w:cstheme="minorHAnsi"/>
          <w:color w:val="EE0000"/>
        </w:rPr>
        <w:t>), tais como mercúrio (Hg), chumbo (</w:t>
      </w:r>
      <w:proofErr w:type="spellStart"/>
      <w:r>
        <w:rPr>
          <w:rFonts w:cstheme="minorHAnsi"/>
          <w:color w:val="EE0000"/>
        </w:rPr>
        <w:t>Pb</w:t>
      </w:r>
      <w:proofErr w:type="spellEnd"/>
      <w:r>
        <w:rPr>
          <w:rFonts w:cstheme="minorHAnsi"/>
          <w:color w:val="EE0000"/>
        </w:rPr>
        <w:t>), cromo hexavalente (Cr (VI)), cádmio (</w:t>
      </w:r>
      <w:proofErr w:type="spellStart"/>
      <w:r>
        <w:rPr>
          <w:rFonts w:cstheme="minorHAnsi"/>
          <w:color w:val="EE0000"/>
        </w:rPr>
        <w:t>Cd</w:t>
      </w:r>
      <w:proofErr w:type="spellEnd"/>
      <w:r>
        <w:rPr>
          <w:rFonts w:cstheme="minorHAnsi"/>
          <w:color w:val="EE0000"/>
        </w:rPr>
        <w:t xml:space="preserve">), </w:t>
      </w:r>
      <w:proofErr w:type="spellStart"/>
      <w:r>
        <w:rPr>
          <w:rFonts w:cstheme="minorHAnsi"/>
          <w:color w:val="EE0000"/>
        </w:rPr>
        <w:t>bifenilpolibromados</w:t>
      </w:r>
      <w:proofErr w:type="spellEnd"/>
      <w:r>
        <w:rPr>
          <w:rFonts w:cstheme="minorHAnsi"/>
          <w:color w:val="EE0000"/>
        </w:rPr>
        <w:t xml:space="preserve"> (</w:t>
      </w:r>
      <w:proofErr w:type="spellStart"/>
      <w:r>
        <w:rPr>
          <w:rFonts w:cstheme="minorHAnsi"/>
          <w:color w:val="EE0000"/>
        </w:rPr>
        <w:t>PBBs</w:t>
      </w:r>
      <w:proofErr w:type="spellEnd"/>
      <w:r>
        <w:rPr>
          <w:rFonts w:cstheme="minorHAnsi"/>
          <w:color w:val="EE0000"/>
        </w:rPr>
        <w:t>), éteres difenil-polibromados (PBDEs). (CRITÉRIO DE SUSTENTABILIDADE).</w:t>
      </w:r>
    </w:p>
    <w:p w14:paraId="0AF24E71" w14:textId="77777777" w:rsidR="00832711" w:rsidRDefault="00000000">
      <w:pPr>
        <w:numPr>
          <w:ilvl w:val="1"/>
          <w:numId w:val="9"/>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0CB7FA7A" w14:textId="77777777" w:rsidR="00832711" w:rsidRDefault="00000000">
      <w:pPr>
        <w:numPr>
          <w:ilvl w:val="1"/>
          <w:numId w:val="9"/>
        </w:numPr>
        <w:spacing w:before="120" w:after="120" w:line="240" w:lineRule="auto"/>
        <w:ind w:left="0" w:right="140" w:firstLine="0"/>
        <w:jc w:val="both"/>
        <w:rPr>
          <w:rFonts w:eastAsiaTheme="minorEastAsia" w:cstheme="minorHAnsi"/>
          <w:bCs/>
          <w:color w:val="EE0000"/>
          <w:lang w:eastAsia="pt-BR"/>
        </w:rPr>
      </w:pPr>
      <w:r>
        <w:rPr>
          <w:rFonts w:eastAsiaTheme="minorEastAsia" w:cstheme="minorHAnsi"/>
          <w:bCs/>
          <w:color w:val="EE0000"/>
          <w:lang w:eastAsia="pt-BR"/>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910E15B" w14:textId="77777777" w:rsidR="00832711" w:rsidRDefault="00000000">
      <w:pPr>
        <w:numPr>
          <w:ilvl w:val="1"/>
          <w:numId w:val="9"/>
        </w:numPr>
        <w:spacing w:before="120" w:after="120" w:line="240" w:lineRule="auto"/>
        <w:ind w:left="0" w:right="140" w:firstLine="0"/>
        <w:jc w:val="both"/>
        <w:rPr>
          <w:rFonts w:eastAsiaTheme="minorEastAsia" w:cstheme="minorHAnsi"/>
          <w:bCs/>
          <w:color w:val="FF0000"/>
          <w:lang w:eastAsia="pt-BR"/>
        </w:rPr>
      </w:pPr>
      <w:r>
        <w:rPr>
          <w:rFonts w:eastAsiaTheme="minorEastAsia" w:cstheme="minorHAnsi"/>
          <w:bCs/>
          <w:color w:val="EE0000"/>
          <w:lang w:eastAsia="pt-BR"/>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Pr>
          <w:rFonts w:eastAsiaTheme="minorEastAsia" w:cstheme="minorHAnsi"/>
          <w:bCs/>
          <w:color w:val="FF0000"/>
          <w:lang w:eastAsia="pt-BR"/>
        </w:rPr>
        <w:t>Potencialmente Poluidoras ou Utilizadoras de Recursos Ambientais, instituído pelo artigo 17, inciso II, da Lei nº 6.938 de 1981.</w:t>
      </w:r>
    </w:p>
    <w:p w14:paraId="67A21B06" w14:textId="77777777" w:rsidR="00832711" w:rsidRDefault="00000000">
      <w:pPr>
        <w:pStyle w:val="PargrafodaLista"/>
        <w:spacing w:before="120" w:after="120"/>
        <w:ind w:left="0" w:right="140"/>
        <w:contextualSpacing w:val="0"/>
        <w:jc w:val="both"/>
        <w:rPr>
          <w:rFonts w:asciiTheme="minorHAnsi" w:hAnsiTheme="minorHAnsi" w:cstheme="minorHAnsi"/>
          <w:b/>
          <w:color w:val="EE0000"/>
          <w:sz w:val="22"/>
          <w:szCs w:val="22"/>
          <w:u w:val="single"/>
        </w:rPr>
      </w:pPr>
      <w:r>
        <w:rPr>
          <w:rFonts w:asciiTheme="minorHAnsi" w:hAnsiTheme="minorHAnsi" w:cstheme="minorHAnsi"/>
          <w:b/>
          <w:color w:val="EE0000"/>
          <w:sz w:val="22"/>
          <w:szCs w:val="22"/>
          <w:u w:val="single"/>
        </w:rPr>
        <w:t>O Fornecedor deverá:</w:t>
      </w:r>
    </w:p>
    <w:p w14:paraId="50F3B382"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Entregar os itens conforme especificações deste termo, do contrato, com os recursos necessários ao perfeito cumprimento das cláusulas contratuais;</w:t>
      </w:r>
    </w:p>
    <w:p w14:paraId="303A6582"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Fornecer o material, na qualidade e quantidade especificada, nos termos de sua proposta;</w:t>
      </w:r>
    </w:p>
    <w:p w14:paraId="4B54F98D"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15F68173"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lastRenderedPageBreak/>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2CD0C97B"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0CE5012"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65E29AF4"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 Empresa deverá manter, durante toda a execução do contrato, compatibilidade com as obrigações assumidas, relacionadas neste projeto básico e no contrato;</w:t>
      </w:r>
    </w:p>
    <w:p w14:paraId="415F695E"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045A161E"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0F0F1DA5"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color w:val="EE0000"/>
          <w:sz w:val="22"/>
          <w:szCs w:val="22"/>
        </w:rPr>
      </w:pPr>
      <w:r>
        <w:rPr>
          <w:rFonts w:asciiTheme="minorHAnsi" w:hAnsiTheme="minorHAnsi" w:cstheme="minorHAnsi"/>
          <w:color w:val="EE0000"/>
          <w:sz w:val="22"/>
          <w:szCs w:val="22"/>
        </w:rPr>
        <w:t>Prestar todos os esclarecimentos que forem solicitados pelo Hospital, cujas reclamações se obrigam prontamente a atender;</w:t>
      </w:r>
    </w:p>
    <w:p w14:paraId="51F104E1"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b/>
          <w:bCs/>
          <w:color w:val="EE0000"/>
          <w:sz w:val="22"/>
          <w:szCs w:val="22"/>
        </w:rPr>
        <w:t>São expressamente vedadas à Empresa:</w:t>
      </w:r>
    </w:p>
    <w:p w14:paraId="2654FF96" w14:textId="77777777" w:rsidR="00832711" w:rsidRDefault="00000000">
      <w:pPr>
        <w:pStyle w:val="PargrafodaLista"/>
        <w:numPr>
          <w:ilvl w:val="2"/>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A veiculação de publicidade acerca deste Termo de Referência </w:t>
      </w:r>
      <w:proofErr w:type="gramStart"/>
      <w:r>
        <w:rPr>
          <w:rFonts w:asciiTheme="minorHAnsi" w:hAnsiTheme="minorHAnsi" w:cstheme="minorHAnsi"/>
          <w:color w:val="EE0000"/>
          <w:sz w:val="22"/>
          <w:szCs w:val="22"/>
        </w:rPr>
        <w:t>e  do</w:t>
      </w:r>
      <w:proofErr w:type="gramEnd"/>
      <w:r>
        <w:rPr>
          <w:rFonts w:asciiTheme="minorHAnsi" w:hAnsiTheme="minorHAnsi" w:cstheme="minorHAnsi"/>
          <w:color w:val="EE0000"/>
          <w:sz w:val="22"/>
          <w:szCs w:val="22"/>
        </w:rPr>
        <w:t xml:space="preserve"> contrato, salvo se houver prévia autorização da Administração;</w:t>
      </w:r>
      <w:r>
        <w:rPr>
          <w:rFonts w:asciiTheme="minorHAnsi" w:hAnsiTheme="minorHAnsi" w:cstheme="minorHAnsi"/>
          <w:color w:val="EE0000"/>
          <w:sz w:val="22"/>
          <w:szCs w:val="22"/>
        </w:rPr>
        <w:tab/>
      </w:r>
    </w:p>
    <w:p w14:paraId="25DDDAC9" w14:textId="77777777" w:rsidR="00832711" w:rsidRDefault="00000000">
      <w:pPr>
        <w:pStyle w:val="PargrafodaLista"/>
        <w:numPr>
          <w:ilvl w:val="2"/>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 transferência de qualquer de suas responsabilidades para outras entidades, sejam fabricantes, técnicos, subempreiteiros etc.</w:t>
      </w:r>
    </w:p>
    <w:bookmarkEnd w:id="93"/>
    <w:p w14:paraId="4B1F1AD3" w14:textId="77777777" w:rsidR="00832711" w:rsidRDefault="00000000">
      <w:pPr>
        <w:pStyle w:val="Nivel01"/>
        <w:spacing w:line="240" w:lineRule="auto"/>
        <w:rPr>
          <w:rFonts w:asciiTheme="minorHAnsi" w:hAnsiTheme="minorHAnsi" w:cstheme="minorHAnsi"/>
          <w:color w:val="0070C0"/>
          <w:sz w:val="22"/>
          <w:szCs w:val="22"/>
        </w:rPr>
      </w:pPr>
      <w:r>
        <w:rPr>
          <w:rFonts w:asciiTheme="minorHAnsi" w:hAnsiTheme="minorHAnsi" w:cstheme="minorHAnsi"/>
          <w:sz w:val="22"/>
          <w:szCs w:val="22"/>
        </w:rPr>
        <w:t xml:space="preserve">Da exigência de amostra </w:t>
      </w:r>
      <w:r>
        <w:rPr>
          <w:rFonts w:asciiTheme="minorHAnsi" w:hAnsiTheme="minorHAnsi" w:cstheme="minorHAnsi"/>
          <w:color w:val="0070C0"/>
          <w:sz w:val="22"/>
          <w:szCs w:val="22"/>
        </w:rPr>
        <w:t>(tópico 8 do ETP)</w:t>
      </w:r>
    </w:p>
    <w:p w14:paraId="0354E746" w14:textId="77777777" w:rsidR="00832711" w:rsidRDefault="00000000">
      <w:pPr>
        <w:numPr>
          <w:ilvl w:val="1"/>
          <w:numId w:val="9"/>
        </w:numPr>
        <w:spacing w:before="120" w:after="120" w:line="240" w:lineRule="auto"/>
        <w:ind w:left="0" w:right="140" w:firstLine="0"/>
        <w:jc w:val="both"/>
        <w:rPr>
          <w:rFonts w:cstheme="minorHAnsi"/>
          <w:bCs/>
          <w:iCs/>
        </w:rPr>
      </w:pPr>
      <w:r>
        <w:rPr>
          <w:rFonts w:cstheme="minorHAnsi"/>
          <w:bCs/>
          <w:iCs/>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6B391B01" w14:textId="77777777" w:rsidR="00832711" w:rsidRDefault="00000000">
      <w:pPr>
        <w:pStyle w:val="PargrafodaLista"/>
        <w:numPr>
          <w:ilvl w:val="1"/>
          <w:numId w:val="9"/>
        </w:numPr>
        <w:spacing w:before="120" w:after="120"/>
        <w:ind w:left="0" w:right="140" w:firstLine="0"/>
        <w:contextualSpacing w:val="0"/>
        <w:jc w:val="both"/>
        <w:rPr>
          <w:rFonts w:asciiTheme="minorHAnsi" w:eastAsiaTheme="minorHAnsi" w:hAnsiTheme="minorHAnsi" w:cstheme="minorHAnsi"/>
          <w:bCs/>
          <w:iCs/>
          <w:sz w:val="22"/>
          <w:szCs w:val="22"/>
          <w:lang w:eastAsia="en-US"/>
        </w:rPr>
      </w:pPr>
      <w:r>
        <w:rPr>
          <w:rFonts w:asciiTheme="minorHAnsi" w:eastAsiaTheme="minorHAnsi" w:hAnsiTheme="minorHAnsi" w:cstheme="minorHAnsi"/>
          <w:bCs/>
          <w:iCs/>
          <w:sz w:val="22"/>
          <w:szCs w:val="22"/>
          <w:lang w:eastAsia="en-US"/>
        </w:rPr>
        <w:t>Caso seja necessário o Pregoeiro poderá exigir do fornecedor amostras de todos os itens.</w:t>
      </w:r>
    </w:p>
    <w:p w14:paraId="08CDE683"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iCs/>
          <w:color w:val="0070C0"/>
          <w:sz w:val="22"/>
          <w:szCs w:val="22"/>
        </w:rPr>
      </w:pPr>
      <w:r>
        <w:rPr>
          <w:rFonts w:asciiTheme="minorHAnsi" w:hAnsiTheme="minorHAnsi" w:cstheme="minorHAnsi"/>
          <w:bCs/>
          <w:iCs/>
          <w:color w:val="0070C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Pr>
          <w:rFonts w:asciiTheme="minorHAnsi" w:hAnsiTheme="minorHAnsi" w:cstheme="minorHAnsi"/>
          <w:bCs/>
          <w:iCs/>
          <w:color w:val="0070C0"/>
          <w:sz w:val="22"/>
          <w:szCs w:val="22"/>
        </w:rPr>
        <w:t>Salvador-Ba</w:t>
      </w:r>
      <w:proofErr w:type="spellEnd"/>
      <w:r>
        <w:rPr>
          <w:rFonts w:asciiTheme="minorHAnsi" w:hAnsiTheme="minorHAnsi" w:cstheme="minorHAnsi"/>
          <w:bCs/>
          <w:iCs/>
          <w:color w:val="0070C0"/>
          <w:sz w:val="22"/>
          <w:szCs w:val="22"/>
        </w:rPr>
        <w:t>, telefone </w:t>
      </w:r>
      <w:hyperlink r:id="rId15" w:history="1">
        <w:r>
          <w:rPr>
            <w:rStyle w:val="Hyperlink"/>
            <w:rFonts w:asciiTheme="minorHAnsi" w:hAnsiTheme="minorHAnsi" w:cstheme="minorHAnsi"/>
            <w:bCs/>
            <w:iCs/>
            <w:color w:val="0070C0"/>
            <w:sz w:val="22"/>
            <w:szCs w:val="22"/>
          </w:rPr>
          <w:t>71 3283-5846</w:t>
        </w:r>
      </w:hyperlink>
      <w:r>
        <w:rPr>
          <w:rFonts w:asciiTheme="minorHAnsi" w:hAnsiTheme="minorHAnsi" w:cstheme="minorHAnsi"/>
          <w:bCs/>
          <w:iCs/>
          <w:color w:val="0070C0"/>
          <w:sz w:val="22"/>
          <w:szCs w:val="22"/>
        </w:rPr>
        <w:t>, e-</w:t>
      </w:r>
      <w:r>
        <w:rPr>
          <w:rFonts w:asciiTheme="minorHAnsi" w:hAnsiTheme="minorHAnsi" w:cstheme="minorHAnsi"/>
          <w:bCs/>
          <w:iCs/>
          <w:color w:val="0070C0"/>
          <w:sz w:val="22"/>
          <w:szCs w:val="22"/>
        </w:rPr>
        <w:lastRenderedPageBreak/>
        <w:t>mail: </w:t>
      </w:r>
      <w:hyperlink r:id="rId16" w:tgtFrame="_blank" w:history="1">
        <w:r>
          <w:rPr>
            <w:rStyle w:val="Hyperlink"/>
            <w:rFonts w:asciiTheme="minorHAnsi" w:hAnsiTheme="minorHAnsi" w:cstheme="minorHAnsi"/>
            <w:bCs/>
            <w:iCs/>
            <w:color w:val="0070C0"/>
            <w:sz w:val="22"/>
            <w:szCs w:val="22"/>
          </w:rPr>
          <w:t>licitacaosiunis@ufba.br</w:t>
        </w:r>
      </w:hyperlink>
      <w:r>
        <w:rPr>
          <w:rFonts w:asciiTheme="minorHAnsi" w:hAnsiTheme="minorHAnsi" w:cstheme="minorHAnsi"/>
          <w:bCs/>
          <w:iCs/>
          <w:color w:val="0070C0"/>
          <w:sz w:val="22"/>
          <w:szCs w:val="22"/>
        </w:rPr>
        <w:t>, no prazo limite de 05 (cinco) dias corridos, sendo que a empresa assume total responsabilidade pelo envio e por eventual atraso na entrega.</w:t>
      </w:r>
    </w:p>
    <w:p w14:paraId="5E10DE6B" w14:textId="77777777" w:rsidR="00832711" w:rsidRDefault="00000000">
      <w:pPr>
        <w:numPr>
          <w:ilvl w:val="1"/>
          <w:numId w:val="9"/>
        </w:numPr>
        <w:spacing w:before="120" w:after="120" w:line="240" w:lineRule="auto"/>
        <w:ind w:left="0" w:right="140" w:firstLine="0"/>
        <w:jc w:val="both"/>
        <w:rPr>
          <w:rFonts w:cstheme="minorHAnsi"/>
          <w:bCs/>
          <w:iCs/>
        </w:rPr>
      </w:pPr>
      <w:r>
        <w:rPr>
          <w:rFonts w:cstheme="minorHAnsi"/>
          <w:bCs/>
          <w:iCs/>
        </w:rPr>
        <w:t>É facultada prorrogação o prazo estabelecido, a partir de solicitação fundamentada no chat pelo interessado, antes de findo o prazo.</w:t>
      </w:r>
    </w:p>
    <w:p w14:paraId="48319CDE" w14:textId="77777777" w:rsidR="00832711" w:rsidRDefault="00000000">
      <w:pPr>
        <w:numPr>
          <w:ilvl w:val="1"/>
          <w:numId w:val="9"/>
        </w:numPr>
        <w:spacing w:before="120" w:after="120" w:line="240" w:lineRule="auto"/>
        <w:ind w:left="0" w:right="140" w:firstLine="0"/>
        <w:jc w:val="both"/>
        <w:rPr>
          <w:rFonts w:cstheme="minorHAnsi"/>
          <w:bCs/>
          <w:iCs/>
        </w:rPr>
      </w:pPr>
      <w:r>
        <w:rPr>
          <w:rFonts w:cstheme="minorHAnsi"/>
          <w:bCs/>
          <w:iCs/>
        </w:rPr>
        <w:t>No caso de não haver entrega da amostra ou ocorrer atraso na entrega, sem justificativa aceita, ou havendo entrega de amostra fora das especificações previstas, a proposta será recusada.</w:t>
      </w:r>
    </w:p>
    <w:p w14:paraId="325BBD00" w14:textId="77777777" w:rsidR="00832711" w:rsidRDefault="00000000">
      <w:pPr>
        <w:pStyle w:val="PargrafodaLista"/>
        <w:numPr>
          <w:ilvl w:val="1"/>
          <w:numId w:val="9"/>
        </w:numPr>
        <w:spacing w:before="120" w:after="120"/>
        <w:ind w:left="0" w:right="140" w:firstLine="0"/>
        <w:contextualSpacing w:val="0"/>
        <w:jc w:val="both"/>
        <w:rPr>
          <w:rFonts w:asciiTheme="minorHAnsi" w:hAnsiTheme="minorHAnsi" w:cstheme="minorHAnsi"/>
          <w:bCs/>
          <w:iCs/>
          <w:color w:val="000000" w:themeColor="text1"/>
          <w:sz w:val="22"/>
          <w:szCs w:val="22"/>
        </w:rPr>
      </w:pPr>
      <w:r>
        <w:rPr>
          <w:rFonts w:asciiTheme="minorHAnsi" w:hAnsiTheme="minorHAnsi" w:cstheme="minorHAnsi"/>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46E865D" w14:textId="77777777" w:rsidR="00832711" w:rsidRDefault="00000000">
      <w:pPr>
        <w:pStyle w:val="PargrafodaLista"/>
        <w:numPr>
          <w:ilvl w:val="1"/>
          <w:numId w:val="9"/>
        </w:numPr>
        <w:spacing w:before="120" w:after="120"/>
        <w:ind w:left="0" w:right="140" w:firstLine="0"/>
        <w:contextualSpacing w:val="0"/>
        <w:jc w:val="both"/>
        <w:rPr>
          <w:rFonts w:asciiTheme="minorHAnsi" w:eastAsia="Calibri" w:hAnsiTheme="minorHAnsi" w:cstheme="minorHAnsi"/>
          <w:bCs/>
          <w:iCs/>
          <w:sz w:val="22"/>
          <w:szCs w:val="22"/>
        </w:rPr>
      </w:pPr>
      <w:r>
        <w:rPr>
          <w:rFonts w:asciiTheme="minorHAnsi" w:hAnsiTheme="minorHAnsi" w:cstheme="minorHAnsi"/>
          <w:sz w:val="22"/>
          <w:szCs w:val="22"/>
        </w:rPr>
        <w:t xml:space="preserve">Serão avaliados os seguintes aspectos e padrões mínimos de aceitabilidade: </w:t>
      </w:r>
    </w:p>
    <w:p w14:paraId="1F255DB4" w14:textId="77777777" w:rsidR="00832711"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Atender às especificações constantes na tabela do subitem 1.1</w:t>
      </w:r>
      <w:proofErr w:type="gramStart"/>
      <w:r>
        <w:rPr>
          <w:rFonts w:asciiTheme="minorHAnsi" w:hAnsiTheme="minorHAnsi" w:cstheme="minorHAnsi"/>
          <w:color w:val="000000" w:themeColor="text1"/>
          <w:sz w:val="22"/>
          <w:szCs w:val="22"/>
        </w:rPr>
        <w:t>,  deste</w:t>
      </w:r>
      <w:proofErr w:type="gramEnd"/>
      <w:r>
        <w:rPr>
          <w:rFonts w:asciiTheme="minorHAnsi" w:hAnsiTheme="minorHAnsi" w:cstheme="minorHAnsi"/>
          <w:color w:val="000000" w:themeColor="text1"/>
          <w:sz w:val="22"/>
          <w:szCs w:val="22"/>
        </w:rPr>
        <w:t xml:space="preserve"> Termo de Referência;</w:t>
      </w:r>
    </w:p>
    <w:p w14:paraId="7788738A" w14:textId="77777777" w:rsidR="00832711"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Estar na embalagem original dos produtos com dados de identificação completos: nome do material, data de fabricação, nº do lote, data de validade;</w:t>
      </w:r>
    </w:p>
    <w:p w14:paraId="48C57B54" w14:textId="77777777" w:rsidR="00832711" w:rsidRDefault="00000000">
      <w:pPr>
        <w:pStyle w:val="PargrafodaLista"/>
        <w:numPr>
          <w:ilvl w:val="2"/>
          <w:numId w:val="9"/>
        </w:numPr>
        <w:tabs>
          <w:tab w:val="left" w:pos="426"/>
          <w:tab w:val="left" w:pos="709"/>
          <w:tab w:val="left" w:pos="851"/>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Ter quantidade igual ou superior à solicitada pelo Pregoeiro;</w:t>
      </w:r>
    </w:p>
    <w:p w14:paraId="5B192BA4" w14:textId="77777777" w:rsidR="00832711" w:rsidRDefault="00000000">
      <w:pPr>
        <w:pStyle w:val="PargrafodaLista"/>
        <w:numPr>
          <w:ilvl w:val="2"/>
          <w:numId w:val="9"/>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FAC2285" w14:textId="77777777" w:rsidR="00832711" w:rsidRDefault="00000000">
      <w:pPr>
        <w:pStyle w:val="PargrafodaLista"/>
        <w:numPr>
          <w:ilvl w:val="2"/>
          <w:numId w:val="9"/>
        </w:numPr>
        <w:tabs>
          <w:tab w:val="left" w:pos="567"/>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Padronização e gerência de riscos, bem como, reprovação em testes anteriores, serão recusados pela gestão do hospital.  </w:t>
      </w:r>
    </w:p>
    <w:p w14:paraId="39B53064" w14:textId="77777777" w:rsidR="00832711"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Falta de Compatibilidade com o descritivo técnico solicitado neste </w:t>
      </w:r>
      <w:proofErr w:type="gramStart"/>
      <w:r>
        <w:rPr>
          <w:rFonts w:asciiTheme="minorHAnsi" w:hAnsiTheme="minorHAnsi" w:cstheme="minorHAnsi"/>
          <w:color w:val="000000" w:themeColor="text1"/>
          <w:sz w:val="22"/>
          <w:szCs w:val="22"/>
        </w:rPr>
        <w:t>termo  e</w:t>
      </w:r>
      <w:proofErr w:type="gramEnd"/>
      <w:r>
        <w:rPr>
          <w:rFonts w:asciiTheme="minorHAnsi" w:hAnsiTheme="minorHAnsi" w:cstheme="minorHAnsi"/>
          <w:color w:val="000000" w:themeColor="text1"/>
          <w:sz w:val="22"/>
          <w:szCs w:val="22"/>
        </w:rPr>
        <w:t xml:space="preserve"> no ETP parte integrante deste;  </w:t>
      </w:r>
    </w:p>
    <w:p w14:paraId="770E51B4" w14:textId="77777777" w:rsidR="00832711" w:rsidRDefault="00000000">
      <w:pPr>
        <w:pStyle w:val="PargrafodaLista"/>
        <w:numPr>
          <w:ilvl w:val="2"/>
          <w:numId w:val="9"/>
        </w:numPr>
        <w:tabs>
          <w:tab w:val="left" w:pos="709"/>
          <w:tab w:val="left" w:pos="1276"/>
        </w:tabs>
        <w:spacing w:before="120" w:after="120"/>
        <w:ind w:left="0" w:right="140" w:firstLine="0"/>
        <w:contextualSpacing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Avaliação de conformidade das embalagens e rótulos em consonância com os critérios estabelecidos na RDC 185/2001/MSANVISA. </w:t>
      </w:r>
      <w:r>
        <w:rPr>
          <w:rFonts w:asciiTheme="minorHAnsi" w:hAnsiTheme="minorHAnsi" w:cstheme="minorHAnsi"/>
          <w:bCs/>
          <w:color w:val="000000" w:themeColor="text1"/>
          <w:sz w:val="22"/>
          <w:szCs w:val="22"/>
        </w:rPr>
        <w:t xml:space="preserve"> </w:t>
      </w:r>
    </w:p>
    <w:p w14:paraId="7B615D60" w14:textId="77777777" w:rsidR="00832711" w:rsidRDefault="00000000">
      <w:pPr>
        <w:pStyle w:val="PargrafodaLista"/>
        <w:numPr>
          <w:ilvl w:val="1"/>
          <w:numId w:val="9"/>
        </w:numPr>
        <w:spacing w:before="120" w:after="120"/>
        <w:ind w:left="0" w:right="140" w:firstLine="0"/>
        <w:contextualSpacing w:val="0"/>
        <w:jc w:val="both"/>
        <w:rPr>
          <w:rFonts w:asciiTheme="minorHAnsi" w:eastAsia="Calibri" w:hAnsiTheme="minorHAnsi" w:cstheme="minorHAnsi"/>
          <w:bCs/>
          <w:iCs/>
          <w:sz w:val="22"/>
          <w:szCs w:val="22"/>
        </w:rPr>
      </w:pPr>
      <w:r>
        <w:rPr>
          <w:rFonts w:asciiTheme="minorHAnsi" w:eastAsia="Calibri" w:hAnsiTheme="minorHAnsi" w:cstheme="minorHAnsi"/>
          <w:bCs/>
          <w:iCs/>
          <w:sz w:val="22"/>
          <w:szCs w:val="22"/>
        </w:rPr>
        <w:t>Os resultados das avaliações serão divulgados por meio de mensagem no sistema.</w:t>
      </w:r>
    </w:p>
    <w:p w14:paraId="614816CC" w14:textId="77777777" w:rsidR="00832711"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59F71BE" w14:textId="77777777" w:rsidR="00832711"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Os exemplares colocados à disposição da Administração serão tratados como protótipos, podendo ser manuseados e desmontados pela equipe técnica responsável pela análise, não gerando direito a ressarcimento.</w:t>
      </w:r>
    </w:p>
    <w:p w14:paraId="70DB537F" w14:textId="77777777" w:rsidR="00832711"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t xml:space="preserve">Após a divulgação do </w:t>
      </w:r>
      <w:proofErr w:type="gramStart"/>
      <w:r>
        <w:rPr>
          <w:rFonts w:eastAsiaTheme="minorEastAsia" w:cstheme="minorHAnsi"/>
          <w:bCs/>
          <w:iCs/>
        </w:rPr>
        <w:t>resultado final</w:t>
      </w:r>
      <w:proofErr w:type="gramEnd"/>
      <w:r>
        <w:rPr>
          <w:rFonts w:eastAsiaTheme="minorEastAsia" w:cstheme="minorHAnsi"/>
          <w:bCs/>
          <w:iCs/>
        </w:rPr>
        <w:t xml:space="preserve"> do certame, as amostras entregues deverão ser recolhidas pelos fornecedores no prazo de </w:t>
      </w:r>
      <w:r>
        <w:rPr>
          <w:rFonts w:eastAsiaTheme="minorEastAsia" w:cstheme="minorHAnsi"/>
          <w:bCs/>
          <w:iCs/>
          <w:color w:val="0070C0"/>
        </w:rPr>
        <w:t xml:space="preserve">5 (cinco) dias corridos, </w:t>
      </w:r>
      <w:r>
        <w:rPr>
          <w:rFonts w:eastAsiaTheme="minorEastAsia" w:cstheme="minorHAnsi"/>
          <w:bCs/>
          <w:iCs/>
        </w:rPr>
        <w:t xml:space="preserve">após o qual poderão ser descartadas pela Administração, sem direito a ressarcimento. </w:t>
      </w:r>
    </w:p>
    <w:p w14:paraId="291F284C" w14:textId="77777777" w:rsidR="00832711" w:rsidRDefault="00000000">
      <w:pPr>
        <w:numPr>
          <w:ilvl w:val="1"/>
          <w:numId w:val="9"/>
        </w:numPr>
        <w:spacing w:before="120" w:after="120" w:line="240" w:lineRule="auto"/>
        <w:ind w:left="0" w:right="140" w:firstLine="0"/>
        <w:jc w:val="both"/>
        <w:rPr>
          <w:rFonts w:eastAsiaTheme="minorEastAsia" w:cstheme="minorHAnsi"/>
          <w:bCs/>
          <w:iCs/>
        </w:rPr>
      </w:pPr>
      <w:r>
        <w:rPr>
          <w:rFonts w:eastAsiaTheme="minorEastAsia" w:cstheme="minorHAnsi"/>
          <w:bCs/>
          <w:iCs/>
        </w:rPr>
        <w:lastRenderedPageBreak/>
        <w:t>Os interessados deverão colocar à disposição da Administração todas as condições indispensáveis à realização de testes e fornecer, sem ônus, os manuais impressos em língua portuguesa, necessários ao seu perfeito manuseio, quando for o caso.</w:t>
      </w:r>
    </w:p>
    <w:p w14:paraId="2B59BA83" w14:textId="77777777" w:rsidR="00832711" w:rsidRDefault="00000000">
      <w:pPr>
        <w:pStyle w:val="Nvel1-SemNumerao"/>
        <w:rPr>
          <w:rFonts w:asciiTheme="minorHAnsi" w:hAnsiTheme="minorHAnsi" w:cstheme="minorHAnsi"/>
          <w:sz w:val="22"/>
          <w:szCs w:val="22"/>
        </w:rPr>
      </w:pPr>
      <w:r>
        <w:rPr>
          <w:rFonts w:asciiTheme="minorHAnsi" w:hAnsiTheme="minorHAnsi" w:cstheme="minorHAnsi"/>
          <w:sz w:val="22"/>
          <w:szCs w:val="22"/>
        </w:rPr>
        <w:t>Subcontratação</w:t>
      </w:r>
    </w:p>
    <w:p w14:paraId="2C54F155" w14:textId="77777777" w:rsidR="00832711"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Não será admitida a subcontratação total do objeto contratual, observadas as disposições contidas no art. 122, da Lei nº 14.133, de 2021 e no Acordão nº 2.450/2025P/TCU.</w:t>
      </w:r>
    </w:p>
    <w:p w14:paraId="51BB1721" w14:textId="77777777" w:rsidR="00832711"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73313F" w14:textId="77777777" w:rsidR="00832711"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A subcontratação depende de autorização prévia do Contratante, a quem incumbe avaliar se o subcontratado cumpre os requisitos de qualificação técnica necessários para a execução do objeto;</w:t>
      </w:r>
    </w:p>
    <w:p w14:paraId="0B34F2B7" w14:textId="77777777" w:rsidR="00832711"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O Contratado apresentará à Administração documentação que comprove a capacidade técnica do subcontratado, que será avaliada e juntada aos autos do processo correspondente.</w:t>
      </w:r>
    </w:p>
    <w:p w14:paraId="09500C22" w14:textId="77777777" w:rsidR="00832711" w:rsidRDefault="00000000">
      <w:pPr>
        <w:widowControl w:val="0"/>
        <w:numPr>
          <w:ilvl w:val="1"/>
          <w:numId w:val="9"/>
        </w:numPr>
        <w:spacing w:before="120" w:after="120" w:line="240" w:lineRule="auto"/>
        <w:ind w:left="0" w:right="-1" w:firstLine="0"/>
        <w:jc w:val="both"/>
        <w:rPr>
          <w:rFonts w:eastAsiaTheme="minorEastAsia" w:cstheme="minorHAnsi"/>
          <w:iCs/>
          <w:color w:val="FF0000"/>
          <w:lang w:eastAsia="pt-BR"/>
        </w:rPr>
      </w:pPr>
      <w:r>
        <w:rPr>
          <w:rFonts w:eastAsiaTheme="minorEastAsia" w:cstheme="minorHAnsi"/>
          <w:iCs/>
          <w:color w:val="FF0000"/>
          <w:lang w:eastAsia="pt-BR"/>
        </w:rPr>
        <w:t xml:space="preserve">É vedada a subcontratação de pessoa física ou jurídica se aquela ou os dirigentes desta mantiverem </w:t>
      </w:r>
      <w:proofErr w:type="gramStart"/>
      <w:r>
        <w:rPr>
          <w:rFonts w:eastAsiaTheme="minorEastAsia" w:cstheme="minorHAnsi"/>
          <w:iCs/>
          <w:color w:val="FF0000"/>
          <w:lang w:eastAsia="pt-BR"/>
        </w:rPr>
        <w:t>vinculo</w:t>
      </w:r>
      <w:proofErr w:type="gramEnd"/>
      <w:r>
        <w:rPr>
          <w:rFonts w:eastAsiaTheme="minorEastAsia" w:cstheme="minorHAnsi"/>
          <w:iCs/>
          <w:color w:val="FF0000"/>
          <w:lang w:eastAsia="pt-BR"/>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Pr>
          <w:rFonts w:eastAsiaTheme="minorEastAsia" w:cstheme="minorHAnsi"/>
          <w:iCs/>
          <w:color w:val="FF0000"/>
          <w:lang w:eastAsia="pt-BR"/>
        </w:rPr>
        <w:t>forem  cônjuge</w:t>
      </w:r>
      <w:proofErr w:type="gramEnd"/>
      <w:r>
        <w:rPr>
          <w:rFonts w:eastAsiaTheme="minorEastAsia" w:cstheme="minorHAnsi"/>
          <w:iCs/>
          <w:color w:val="FF0000"/>
          <w:lang w:eastAsia="pt-BR"/>
        </w:rPr>
        <w:t>, companheiro ou parente em linha reta, colateral, ou por afinidade, até o terceiro grau.</w:t>
      </w:r>
    </w:p>
    <w:p w14:paraId="5EEE29EC" w14:textId="77777777" w:rsidR="00832711" w:rsidRDefault="00000000">
      <w:pPr>
        <w:widowControl w:val="0"/>
        <w:spacing w:before="120" w:after="120" w:line="240" w:lineRule="auto"/>
        <w:ind w:right="140"/>
        <w:rPr>
          <w:rFonts w:cstheme="minorHAnsi"/>
          <w:b/>
          <w:u w:val="single"/>
        </w:rPr>
      </w:pPr>
      <w:r>
        <w:rPr>
          <w:rFonts w:cstheme="minorHAnsi"/>
          <w:b/>
          <w:u w:val="single"/>
        </w:rPr>
        <w:t>Garantia da contratação</w:t>
      </w:r>
    </w:p>
    <w:p w14:paraId="71CB3E10"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tópico”7”</w:t>
      </w:r>
      <w:r>
        <w:rPr>
          <w:rFonts w:asciiTheme="minorHAnsi" w:hAnsiTheme="minorHAnsi" w:cstheme="minorHAnsi"/>
          <w:sz w:val="22"/>
          <w:szCs w:val="22"/>
        </w:rPr>
        <w:t>.</w:t>
      </w:r>
    </w:p>
    <w:p w14:paraId="1D18EB45" w14:textId="77777777" w:rsidR="00832711"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6006687E"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No presente certame não será realizada a reserva cota de 25% (vinte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70E38CFA"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4A43F8A"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Por determinação do Hospital Ana Nery, documento anexo aos </w:t>
      </w:r>
      <w:proofErr w:type="gramStart"/>
      <w:r>
        <w:rPr>
          <w:rFonts w:asciiTheme="minorHAnsi" w:hAnsiTheme="minorHAnsi" w:cstheme="minorHAnsi"/>
          <w:color w:val="FF0000"/>
          <w:sz w:val="22"/>
          <w:szCs w:val="22"/>
        </w:rPr>
        <w:t>autos,  muito</w:t>
      </w:r>
      <w:proofErr w:type="gramEnd"/>
      <w:r>
        <w:rPr>
          <w:rFonts w:asciiTheme="minorHAnsi" w:hAnsiTheme="minorHAnsi" w:cstheme="minorHAnsi"/>
          <w:color w:val="FF0000"/>
          <w:sz w:val="22"/>
          <w:szCs w:val="22"/>
        </w:rPr>
        <w:t xml:space="preserve"> embora estejam abaixo de R$ 80.000,00 (oitenta mil reais) não será aplicado o critério de exclusividade, em atendimento ao Art. 49, III da Lei Complementar nº 123, de 2006, in </w:t>
      </w:r>
      <w:proofErr w:type="spellStart"/>
      <w:r>
        <w:rPr>
          <w:rFonts w:asciiTheme="minorHAnsi" w:hAnsiTheme="minorHAnsi" w:cstheme="minorHAnsi"/>
          <w:color w:val="FF0000"/>
          <w:sz w:val="22"/>
          <w:szCs w:val="22"/>
        </w:rPr>
        <w:t>verbis</w:t>
      </w:r>
      <w:proofErr w:type="spellEnd"/>
      <w:r>
        <w:rPr>
          <w:rFonts w:asciiTheme="minorHAnsi" w:hAnsiTheme="minorHAnsi" w:cstheme="minorHAnsi"/>
          <w:color w:val="FF0000"/>
          <w:sz w:val="22"/>
          <w:szCs w:val="22"/>
        </w:rPr>
        <w:t>:</w:t>
      </w:r>
    </w:p>
    <w:p w14:paraId="0C26808E" w14:textId="77777777" w:rsidR="00832711"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proofErr w:type="spellStart"/>
      <w:r>
        <w:fldChar w:fldCharType="begin"/>
      </w:r>
      <w:r>
        <w:instrText xml:space="preserve"> HYPERLINK "http://www.planalto.gov.br/ccivil_03/LEIS/LCP/Lcp123.htm" \l "art47" </w:instrText>
      </w:r>
      <w:r>
        <w:fldChar w:fldCharType="separate"/>
      </w:r>
      <w:r>
        <w:rPr>
          <w:rFonts w:asciiTheme="minorHAnsi" w:hAnsiTheme="minorHAnsi" w:cstheme="minorHAnsi"/>
          <w:color w:val="FF0000"/>
          <w:sz w:val="22"/>
          <w:szCs w:val="22"/>
        </w:rPr>
        <w:t>arts</w:t>
      </w:r>
      <w:proofErr w:type="spellEnd"/>
      <w:r>
        <w:rPr>
          <w:rFonts w:asciiTheme="minorHAnsi" w:hAnsiTheme="minorHAnsi" w:cstheme="minorHAnsi"/>
          <w:color w:val="FF0000"/>
          <w:sz w:val="22"/>
          <w:szCs w:val="22"/>
        </w:rPr>
        <w:t>. 47 e 48 desta Lei Complementar</w:t>
      </w:r>
      <w:r>
        <w:rPr>
          <w:rFonts w:asciiTheme="minorHAnsi" w:hAnsiTheme="minorHAnsi" w:cstheme="minorHAnsi"/>
          <w:color w:val="FF0000"/>
          <w:sz w:val="22"/>
          <w:szCs w:val="22"/>
        </w:rPr>
        <w:fldChar w:fldCharType="end"/>
      </w:r>
      <w:r>
        <w:rPr>
          <w:rFonts w:asciiTheme="minorHAnsi" w:hAnsiTheme="minorHAnsi" w:cstheme="minorHAnsi"/>
          <w:color w:val="FF0000"/>
          <w:sz w:val="22"/>
          <w:szCs w:val="22"/>
        </w:rPr>
        <w:t> quando:</w:t>
      </w:r>
    </w:p>
    <w:p w14:paraId="3C1E7EE2" w14:textId="77777777" w:rsidR="00832711"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78F67FE3" w14:textId="77777777" w:rsidR="00832711" w:rsidRDefault="00000000">
      <w:pPr>
        <w:pStyle w:val="PargrafodaLista"/>
        <w:widowControl w:val="0"/>
        <w:spacing w:before="120" w:after="120"/>
        <w:ind w:left="1701"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III - o tratamento diferenciado e simplificado para as microempresas e empresas de pequeno porte não for vantajoso para a administração pública </w:t>
      </w:r>
      <w:r>
        <w:rPr>
          <w:rFonts w:asciiTheme="minorHAnsi" w:hAnsiTheme="minorHAnsi" w:cstheme="minorHAnsi"/>
          <w:color w:val="FF0000"/>
          <w:sz w:val="22"/>
          <w:szCs w:val="22"/>
        </w:rPr>
        <w:lastRenderedPageBreak/>
        <w:t>ou representar prejuízo ao conjunto ou complexo do objeto a ser contratado.”</w:t>
      </w:r>
    </w:p>
    <w:p w14:paraId="239514DD"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294E1D41" w14:textId="77777777" w:rsidR="00832711" w:rsidRDefault="00000000">
      <w:pPr>
        <w:pStyle w:val="Nvel1-SemNum"/>
        <w:rPr>
          <w:rFonts w:asciiTheme="minorHAnsi" w:hAnsiTheme="minorHAnsi" w:cstheme="minorHAnsi"/>
          <w:sz w:val="22"/>
          <w:szCs w:val="22"/>
        </w:rPr>
      </w:pPr>
      <w:r>
        <w:rPr>
          <w:rFonts w:asciiTheme="minorHAnsi" w:hAnsiTheme="minorHAnsi" w:cstheme="minorHAnsi"/>
          <w:sz w:val="22"/>
          <w:szCs w:val="22"/>
        </w:rPr>
        <w:t>Condições de Entrega</w:t>
      </w:r>
    </w:p>
    <w:p w14:paraId="34C51E95" w14:textId="77777777" w:rsidR="00832711"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iCs/>
          <w:color w:val="FF0000"/>
          <w:sz w:val="22"/>
          <w:szCs w:val="22"/>
        </w:rPr>
        <w:t xml:space="preserve">A entrega dos produtos deverá ser realizada, no endereço constante na tabela abaixo, </w:t>
      </w:r>
      <w:r>
        <w:rPr>
          <w:rFonts w:asciiTheme="minorHAnsi" w:hAnsiTheme="minorHAnsi" w:cstheme="minorHAnsi"/>
          <w:color w:val="FF0000"/>
          <w:sz w:val="22"/>
          <w:szCs w:val="22"/>
        </w:rPr>
        <w:t xml:space="preserve">das </w:t>
      </w:r>
      <w:r>
        <w:rPr>
          <w:rFonts w:asciiTheme="minorHAnsi" w:hAnsiTheme="minorHAnsi" w:cstheme="minorHAnsi"/>
          <w:bCs/>
          <w:color w:val="FF0000"/>
          <w:sz w:val="22"/>
          <w:szCs w:val="22"/>
        </w:rPr>
        <w:t>08h00 às 16h</w:t>
      </w:r>
      <w:proofErr w:type="gramStart"/>
      <w:r>
        <w:rPr>
          <w:rFonts w:asciiTheme="minorHAnsi" w:hAnsiTheme="minorHAnsi" w:cstheme="minorHAnsi"/>
          <w:bCs/>
          <w:color w:val="FF0000"/>
          <w:sz w:val="22"/>
          <w:szCs w:val="22"/>
        </w:rPr>
        <w:t xml:space="preserve">00 </w:t>
      </w:r>
      <w:r>
        <w:rPr>
          <w:rFonts w:asciiTheme="minorHAnsi" w:hAnsiTheme="minorHAnsi" w:cstheme="minorHAnsi"/>
          <w:color w:val="FF0000"/>
          <w:sz w:val="22"/>
          <w:szCs w:val="22"/>
        </w:rPr>
        <w:t xml:space="preserve"> nos</w:t>
      </w:r>
      <w:proofErr w:type="gramEnd"/>
      <w:r>
        <w:rPr>
          <w:rFonts w:asciiTheme="minorHAnsi" w:hAnsiTheme="minorHAnsi" w:cstheme="minorHAnsi"/>
          <w:color w:val="FF0000"/>
          <w:sz w:val="22"/>
          <w:szCs w:val="22"/>
        </w:rPr>
        <w:t xml:space="preserve"> dias úteis.</w:t>
      </w:r>
    </w:p>
    <w:tbl>
      <w:tblPr>
        <w:tblStyle w:val="Tabelacomgrade"/>
        <w:tblW w:w="0" w:type="auto"/>
        <w:tblInd w:w="279" w:type="dxa"/>
        <w:tblLook w:val="04A0" w:firstRow="1" w:lastRow="0" w:firstColumn="1" w:lastColumn="0" w:noHBand="0" w:noVBand="1"/>
      </w:tblPr>
      <w:tblGrid>
        <w:gridCol w:w="2452"/>
        <w:gridCol w:w="5763"/>
      </w:tblGrid>
      <w:tr w:rsidR="00832711" w14:paraId="3C89A8CC" w14:textId="77777777">
        <w:trPr>
          <w:trHeight w:val="665"/>
        </w:trPr>
        <w:tc>
          <w:tcPr>
            <w:tcW w:w="2551" w:type="dxa"/>
          </w:tcPr>
          <w:p w14:paraId="0932F70D" w14:textId="77777777" w:rsidR="00832711"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color w:val="FF0000"/>
                <w:sz w:val="22"/>
                <w:szCs w:val="22"/>
              </w:rPr>
              <w:t>Hospital Ana Nery</w:t>
            </w:r>
          </w:p>
        </w:tc>
        <w:tc>
          <w:tcPr>
            <w:tcW w:w="6096" w:type="dxa"/>
          </w:tcPr>
          <w:p w14:paraId="033C54B0" w14:textId="77777777" w:rsidR="00832711"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eastAsia="Calibri" w:hAnsiTheme="minorHAnsi" w:cstheme="minorHAnsi"/>
                <w:b/>
                <w:bCs/>
                <w:color w:val="FF0000"/>
                <w:sz w:val="22"/>
                <w:szCs w:val="22"/>
              </w:rPr>
              <w:t>Setor OPME do HAN</w:t>
            </w:r>
            <w:r>
              <w:rPr>
                <w:rFonts w:asciiTheme="minorHAnsi" w:eastAsia="Calibri" w:hAnsiTheme="minorHAnsi" w:cstheme="minorHAnsi"/>
                <w:color w:val="FF0000"/>
                <w:sz w:val="22"/>
                <w:szCs w:val="22"/>
              </w:rPr>
              <w:t>, sito à Rua Saldanha Marinho, s/n, Caixa D’ Água, Salvador. CEP.: 40.323-010</w:t>
            </w:r>
          </w:p>
        </w:tc>
      </w:tr>
    </w:tbl>
    <w:p w14:paraId="081D712F" w14:textId="77777777" w:rsidR="00832711"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A entrega dos </w:t>
      </w:r>
      <w:bookmarkStart w:id="94" w:name="_Hlk216860171"/>
      <w:r>
        <w:rPr>
          <w:rFonts w:asciiTheme="minorHAnsi" w:hAnsiTheme="minorHAnsi" w:cstheme="minorHAnsi"/>
          <w:color w:val="FF0000"/>
          <w:sz w:val="22"/>
          <w:szCs w:val="22"/>
        </w:rPr>
        <w:t>produtos</w:t>
      </w:r>
      <w:r>
        <w:rPr>
          <w:rFonts w:asciiTheme="minorHAnsi" w:hAnsiTheme="minorHAnsi" w:cstheme="minorHAnsi"/>
          <w:bCs/>
          <w:color w:val="EE0000"/>
          <w:sz w:val="22"/>
          <w:szCs w:val="22"/>
        </w:rPr>
        <w:t xml:space="preserve"> </w:t>
      </w:r>
      <w:bookmarkEnd w:id="94"/>
      <w:r>
        <w:rPr>
          <w:rFonts w:asciiTheme="minorHAnsi" w:hAnsiTheme="minorHAnsi" w:cstheme="minorHAnsi"/>
          <w:color w:val="FF0000"/>
          <w:sz w:val="22"/>
          <w:szCs w:val="22"/>
        </w:rPr>
        <w:t xml:space="preserve">deverá ocorrer conforme disposições contidas neste termo, a partir do recebimento da Nota de Empenho ou documento equivalente pelo CONTRATADO, no prazo estabelecido no </w:t>
      </w:r>
      <w:r>
        <w:rPr>
          <w:rFonts w:asciiTheme="minorHAnsi" w:hAnsiTheme="minorHAnsi" w:cstheme="minorHAnsi"/>
          <w:b/>
          <w:bCs/>
          <w:color w:val="FF0000"/>
          <w:sz w:val="22"/>
          <w:szCs w:val="22"/>
        </w:rPr>
        <w:t>subitem 18.14.1</w:t>
      </w:r>
      <w:r>
        <w:rPr>
          <w:rFonts w:asciiTheme="minorHAnsi" w:hAnsiTheme="minorHAnsi" w:cstheme="minorHAnsi"/>
          <w:color w:val="FF0000"/>
          <w:sz w:val="22"/>
          <w:szCs w:val="22"/>
        </w:rPr>
        <w:t xml:space="preserve"> deste termo.</w:t>
      </w:r>
    </w:p>
    <w:p w14:paraId="6C8BBEBC" w14:textId="77777777" w:rsidR="00832711"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entrega dos materiais dos itens: 01 a 20 deverão ser realizadas em até 15 (quinze) dias, a partir do recebimento da nota de empenho, pelo CONTRATADO.</w:t>
      </w:r>
    </w:p>
    <w:p w14:paraId="48212802" w14:textId="77777777" w:rsidR="00832711"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empresa vencedora do certame fornecerá os materiais dos itens 21 e 31 em regime de consignação acompanhados de Nota Fiscal de Simples Remessa com “</w:t>
      </w:r>
      <w:proofErr w:type="spellStart"/>
      <w:r>
        <w:rPr>
          <w:rFonts w:asciiTheme="minorHAnsi" w:hAnsiTheme="minorHAnsi" w:cstheme="minorHAnsi"/>
          <w:color w:val="FF0000"/>
          <w:sz w:val="22"/>
          <w:szCs w:val="22"/>
        </w:rPr>
        <w:t>check</w:t>
      </w:r>
      <w:proofErr w:type="spellEnd"/>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list</w:t>
      </w:r>
      <w:proofErr w:type="spellEnd"/>
      <w:r>
        <w:rPr>
          <w:rFonts w:asciiTheme="minorHAnsi" w:hAnsiTheme="minorHAnsi" w:cstheme="minorHAnsi"/>
          <w:color w:val="FF0000"/>
          <w:sz w:val="22"/>
          <w:szCs w:val="22"/>
        </w:rPr>
        <w:t>”, discriminando a quantidade, especificação do material, marca, série e número do lote, conforme planilha abaixo;</w:t>
      </w:r>
    </w:p>
    <w:p w14:paraId="3B08BC5A" w14:textId="77777777" w:rsidR="00832711" w:rsidRDefault="00000000">
      <w:pPr>
        <w:pStyle w:val="PargrafodaLista"/>
        <w:widowControl w:val="0"/>
        <w:numPr>
          <w:ilvl w:val="1"/>
          <w:numId w:val="9"/>
        </w:numPr>
        <w:tabs>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primeira remessa dos itens consignados será entregue em até 7 (Sete) dias após solicitação via e-mail enviada à empresa, obedecendo às quantidades abaixo relacionadas;</w:t>
      </w:r>
    </w:p>
    <w:tbl>
      <w:tblPr>
        <w:tblStyle w:val="TableNormal"/>
        <w:tblW w:w="0" w:type="auto"/>
        <w:tblInd w:w="2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7"/>
        <w:gridCol w:w="3433"/>
        <w:gridCol w:w="1417"/>
      </w:tblGrid>
      <w:tr w:rsidR="00832711" w14:paraId="46E1F5F9" w14:textId="77777777">
        <w:trPr>
          <w:trHeight w:val="493"/>
        </w:trPr>
        <w:tc>
          <w:tcPr>
            <w:tcW w:w="1287" w:type="dxa"/>
            <w:shd w:val="clear" w:color="auto" w:fill="A6A6A6" w:themeFill="background1" w:themeFillShade="A6"/>
          </w:tcPr>
          <w:p w14:paraId="592EAA8D" w14:textId="77777777" w:rsidR="00832711" w:rsidRDefault="00000000">
            <w:pPr>
              <w:pStyle w:val="TableParagraph"/>
              <w:spacing w:before="116"/>
              <w:ind w:left="47" w:right="190"/>
              <w:jc w:val="center"/>
              <w:rPr>
                <w:rFonts w:asciiTheme="minorHAnsi" w:hAnsiTheme="minorHAnsi" w:cstheme="minorHAnsi"/>
                <w:color w:val="FF0000"/>
              </w:rPr>
            </w:pPr>
            <w:r>
              <w:rPr>
                <w:rFonts w:asciiTheme="minorHAnsi" w:hAnsiTheme="minorHAnsi" w:cstheme="minorHAnsi"/>
                <w:color w:val="FF0000"/>
                <w:spacing w:val="-4"/>
              </w:rPr>
              <w:t>ITEM</w:t>
            </w:r>
          </w:p>
        </w:tc>
        <w:tc>
          <w:tcPr>
            <w:tcW w:w="3433" w:type="dxa"/>
            <w:shd w:val="clear" w:color="auto" w:fill="A6A6A6" w:themeFill="background1" w:themeFillShade="A6"/>
          </w:tcPr>
          <w:p w14:paraId="6E51C59A" w14:textId="77777777" w:rsidR="00832711" w:rsidRDefault="00000000">
            <w:pPr>
              <w:pStyle w:val="TableParagraph"/>
              <w:spacing w:before="116"/>
              <w:ind w:left="431"/>
              <w:rPr>
                <w:rFonts w:asciiTheme="minorHAnsi" w:hAnsiTheme="minorHAnsi" w:cstheme="minorHAnsi"/>
                <w:color w:val="FF0000"/>
              </w:rPr>
            </w:pPr>
            <w:r>
              <w:rPr>
                <w:rFonts w:asciiTheme="minorHAnsi" w:hAnsiTheme="minorHAnsi" w:cstheme="minorHAnsi"/>
                <w:color w:val="FF0000"/>
                <w:spacing w:val="-2"/>
              </w:rPr>
              <w:t>ENTREGA/QUANTIDADE</w:t>
            </w:r>
          </w:p>
        </w:tc>
        <w:tc>
          <w:tcPr>
            <w:tcW w:w="1417" w:type="dxa"/>
            <w:shd w:val="clear" w:color="auto" w:fill="A6A6A6" w:themeFill="background1" w:themeFillShade="A6"/>
          </w:tcPr>
          <w:p w14:paraId="521691BE" w14:textId="77777777" w:rsidR="00832711" w:rsidRDefault="00000000">
            <w:pPr>
              <w:pStyle w:val="TableParagraph"/>
              <w:spacing w:before="116"/>
              <w:ind w:left="239"/>
              <w:rPr>
                <w:rFonts w:asciiTheme="minorHAnsi" w:hAnsiTheme="minorHAnsi" w:cstheme="minorHAnsi"/>
                <w:color w:val="FF0000"/>
              </w:rPr>
            </w:pPr>
            <w:r>
              <w:rPr>
                <w:rFonts w:asciiTheme="minorHAnsi" w:hAnsiTheme="minorHAnsi" w:cstheme="minorHAnsi"/>
                <w:color w:val="FF0000"/>
                <w:spacing w:val="-2"/>
              </w:rPr>
              <w:t>UNIDADE</w:t>
            </w:r>
          </w:p>
        </w:tc>
      </w:tr>
      <w:tr w:rsidR="00832711" w14:paraId="23F9106B" w14:textId="77777777">
        <w:trPr>
          <w:trHeight w:val="494"/>
        </w:trPr>
        <w:tc>
          <w:tcPr>
            <w:tcW w:w="1287" w:type="dxa"/>
            <w:shd w:val="clear" w:color="auto" w:fill="F2F2F2" w:themeFill="background1" w:themeFillShade="F2"/>
          </w:tcPr>
          <w:p w14:paraId="65A62407"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21</w:t>
            </w:r>
          </w:p>
        </w:tc>
        <w:tc>
          <w:tcPr>
            <w:tcW w:w="3433" w:type="dxa"/>
            <w:shd w:val="clear" w:color="auto" w:fill="F2F2F2" w:themeFill="background1" w:themeFillShade="F2"/>
          </w:tcPr>
          <w:p w14:paraId="31C100D4"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60 </w:t>
            </w:r>
            <w:r>
              <w:rPr>
                <w:rFonts w:asciiTheme="minorHAnsi" w:hAnsiTheme="minorHAnsi" w:cstheme="minorHAnsi"/>
                <w:color w:val="FF0000"/>
                <w:spacing w:val="-2"/>
              </w:rPr>
              <w:t>unidades</w:t>
            </w:r>
          </w:p>
        </w:tc>
        <w:tc>
          <w:tcPr>
            <w:tcW w:w="1417" w:type="dxa"/>
            <w:shd w:val="clear" w:color="auto" w:fill="F2F2F2" w:themeFill="background1" w:themeFillShade="F2"/>
          </w:tcPr>
          <w:p w14:paraId="54498827"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58FDA919" w14:textId="77777777">
        <w:trPr>
          <w:trHeight w:val="494"/>
        </w:trPr>
        <w:tc>
          <w:tcPr>
            <w:tcW w:w="1287" w:type="dxa"/>
            <w:shd w:val="clear" w:color="auto" w:fill="F2F2F2" w:themeFill="background1" w:themeFillShade="F2"/>
          </w:tcPr>
          <w:p w14:paraId="24F7A0F4"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22</w:t>
            </w:r>
          </w:p>
        </w:tc>
        <w:tc>
          <w:tcPr>
            <w:tcW w:w="3433" w:type="dxa"/>
            <w:shd w:val="clear" w:color="auto" w:fill="F2F2F2" w:themeFill="background1" w:themeFillShade="F2"/>
          </w:tcPr>
          <w:p w14:paraId="4AE68070"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70 </w:t>
            </w:r>
            <w:r>
              <w:rPr>
                <w:rFonts w:asciiTheme="minorHAnsi" w:hAnsiTheme="minorHAnsi" w:cstheme="minorHAnsi"/>
                <w:color w:val="FF0000"/>
                <w:spacing w:val="-2"/>
              </w:rPr>
              <w:t>unidades</w:t>
            </w:r>
          </w:p>
        </w:tc>
        <w:tc>
          <w:tcPr>
            <w:tcW w:w="1417" w:type="dxa"/>
            <w:shd w:val="clear" w:color="auto" w:fill="F2F2F2" w:themeFill="background1" w:themeFillShade="F2"/>
          </w:tcPr>
          <w:p w14:paraId="07DA33B0"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55E4E98F" w14:textId="77777777">
        <w:trPr>
          <w:trHeight w:val="489"/>
        </w:trPr>
        <w:tc>
          <w:tcPr>
            <w:tcW w:w="1287" w:type="dxa"/>
            <w:shd w:val="clear" w:color="auto" w:fill="F2F2F2" w:themeFill="background1" w:themeFillShade="F2"/>
          </w:tcPr>
          <w:p w14:paraId="164D0CD6"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23</w:t>
            </w:r>
          </w:p>
        </w:tc>
        <w:tc>
          <w:tcPr>
            <w:tcW w:w="3433" w:type="dxa"/>
            <w:shd w:val="clear" w:color="auto" w:fill="F2F2F2" w:themeFill="background1" w:themeFillShade="F2"/>
          </w:tcPr>
          <w:p w14:paraId="24F21EAC"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50 </w:t>
            </w:r>
            <w:r>
              <w:rPr>
                <w:rFonts w:asciiTheme="minorHAnsi" w:hAnsiTheme="minorHAnsi" w:cstheme="minorHAnsi"/>
                <w:color w:val="FF0000"/>
                <w:spacing w:val="-2"/>
              </w:rPr>
              <w:t>unidades</w:t>
            </w:r>
          </w:p>
        </w:tc>
        <w:tc>
          <w:tcPr>
            <w:tcW w:w="1417" w:type="dxa"/>
            <w:shd w:val="clear" w:color="auto" w:fill="F2F2F2" w:themeFill="background1" w:themeFillShade="F2"/>
          </w:tcPr>
          <w:p w14:paraId="778F7769"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0F1891AB" w14:textId="77777777">
        <w:trPr>
          <w:trHeight w:val="493"/>
        </w:trPr>
        <w:tc>
          <w:tcPr>
            <w:tcW w:w="1287" w:type="dxa"/>
            <w:shd w:val="clear" w:color="auto" w:fill="F2F2F2" w:themeFill="background1" w:themeFillShade="F2"/>
          </w:tcPr>
          <w:p w14:paraId="49E0FAE0" w14:textId="77777777" w:rsidR="00832711" w:rsidRDefault="00000000">
            <w:pPr>
              <w:pStyle w:val="TableParagraph"/>
              <w:spacing w:before="121"/>
              <w:ind w:right="190"/>
              <w:jc w:val="center"/>
              <w:rPr>
                <w:rFonts w:asciiTheme="minorHAnsi" w:hAnsiTheme="minorHAnsi" w:cstheme="minorHAnsi"/>
                <w:color w:val="FF0000"/>
              </w:rPr>
            </w:pPr>
            <w:r>
              <w:rPr>
                <w:rFonts w:asciiTheme="minorHAnsi" w:hAnsiTheme="minorHAnsi" w:cstheme="minorHAnsi"/>
                <w:color w:val="FF0000"/>
                <w:spacing w:val="-5"/>
              </w:rPr>
              <w:t>24</w:t>
            </w:r>
          </w:p>
        </w:tc>
        <w:tc>
          <w:tcPr>
            <w:tcW w:w="3433" w:type="dxa"/>
            <w:shd w:val="clear" w:color="auto" w:fill="F2F2F2" w:themeFill="background1" w:themeFillShade="F2"/>
          </w:tcPr>
          <w:p w14:paraId="57053ABE" w14:textId="77777777" w:rsidR="00832711" w:rsidRDefault="00000000">
            <w:pPr>
              <w:pStyle w:val="TableParagraph"/>
              <w:spacing w:before="121"/>
              <w:ind w:left="1368"/>
              <w:rPr>
                <w:rFonts w:asciiTheme="minorHAnsi" w:hAnsiTheme="minorHAnsi" w:cstheme="minorHAnsi"/>
                <w:color w:val="FF0000"/>
              </w:rPr>
            </w:pPr>
            <w:r>
              <w:rPr>
                <w:rFonts w:asciiTheme="minorHAnsi" w:hAnsiTheme="minorHAnsi" w:cstheme="minorHAnsi"/>
                <w:color w:val="FF0000"/>
              </w:rPr>
              <w:t xml:space="preserve">04 </w:t>
            </w:r>
            <w:r>
              <w:rPr>
                <w:rFonts w:asciiTheme="minorHAnsi" w:hAnsiTheme="minorHAnsi" w:cstheme="minorHAnsi"/>
                <w:color w:val="FF0000"/>
                <w:spacing w:val="-2"/>
              </w:rPr>
              <w:t>unidades</w:t>
            </w:r>
          </w:p>
        </w:tc>
        <w:tc>
          <w:tcPr>
            <w:tcW w:w="1417" w:type="dxa"/>
            <w:shd w:val="clear" w:color="auto" w:fill="F2F2F2" w:themeFill="background1" w:themeFillShade="F2"/>
          </w:tcPr>
          <w:p w14:paraId="7EAB5CEB" w14:textId="77777777" w:rsidR="00832711" w:rsidRDefault="00000000">
            <w:pPr>
              <w:pStyle w:val="TableParagraph"/>
              <w:spacing w:before="121"/>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30F8ED85" w14:textId="77777777">
        <w:trPr>
          <w:trHeight w:val="494"/>
        </w:trPr>
        <w:tc>
          <w:tcPr>
            <w:tcW w:w="1287" w:type="dxa"/>
            <w:shd w:val="clear" w:color="auto" w:fill="F2F2F2" w:themeFill="background1" w:themeFillShade="F2"/>
          </w:tcPr>
          <w:p w14:paraId="3C990EFC"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25</w:t>
            </w:r>
          </w:p>
        </w:tc>
        <w:tc>
          <w:tcPr>
            <w:tcW w:w="3433" w:type="dxa"/>
            <w:shd w:val="clear" w:color="auto" w:fill="F2F2F2" w:themeFill="background1" w:themeFillShade="F2"/>
          </w:tcPr>
          <w:p w14:paraId="56E0A66C"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50 </w:t>
            </w:r>
            <w:r>
              <w:rPr>
                <w:rFonts w:asciiTheme="minorHAnsi" w:hAnsiTheme="minorHAnsi" w:cstheme="minorHAnsi"/>
                <w:color w:val="FF0000"/>
                <w:spacing w:val="-2"/>
              </w:rPr>
              <w:t>unidades</w:t>
            </w:r>
          </w:p>
        </w:tc>
        <w:tc>
          <w:tcPr>
            <w:tcW w:w="1417" w:type="dxa"/>
            <w:shd w:val="clear" w:color="auto" w:fill="F2F2F2" w:themeFill="background1" w:themeFillShade="F2"/>
          </w:tcPr>
          <w:p w14:paraId="035D6504"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22EE2232" w14:textId="77777777">
        <w:trPr>
          <w:trHeight w:val="494"/>
        </w:trPr>
        <w:tc>
          <w:tcPr>
            <w:tcW w:w="1287" w:type="dxa"/>
            <w:shd w:val="clear" w:color="auto" w:fill="F2F2F2" w:themeFill="background1" w:themeFillShade="F2"/>
          </w:tcPr>
          <w:p w14:paraId="58BCE174"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26</w:t>
            </w:r>
          </w:p>
        </w:tc>
        <w:tc>
          <w:tcPr>
            <w:tcW w:w="3433" w:type="dxa"/>
            <w:shd w:val="clear" w:color="auto" w:fill="F2F2F2" w:themeFill="background1" w:themeFillShade="F2"/>
          </w:tcPr>
          <w:p w14:paraId="61220CAF" w14:textId="77777777" w:rsidR="00832711" w:rsidRDefault="00000000">
            <w:pPr>
              <w:pStyle w:val="TableParagraph"/>
              <w:spacing w:before="116"/>
              <w:ind w:left="1411"/>
              <w:rPr>
                <w:rFonts w:asciiTheme="minorHAnsi" w:hAnsiTheme="minorHAnsi" w:cstheme="minorHAnsi"/>
                <w:color w:val="FF0000"/>
              </w:rPr>
            </w:pPr>
            <w:r>
              <w:rPr>
                <w:rFonts w:asciiTheme="minorHAnsi" w:hAnsiTheme="minorHAnsi" w:cstheme="minorHAnsi"/>
                <w:color w:val="FF0000"/>
              </w:rPr>
              <w:t>01</w:t>
            </w:r>
            <w:r>
              <w:rPr>
                <w:rFonts w:asciiTheme="minorHAnsi" w:hAnsiTheme="minorHAnsi" w:cstheme="minorHAnsi"/>
                <w:color w:val="FF0000"/>
                <w:spacing w:val="2"/>
              </w:rPr>
              <w:t xml:space="preserve"> </w:t>
            </w:r>
            <w:r>
              <w:rPr>
                <w:rFonts w:asciiTheme="minorHAnsi" w:hAnsiTheme="minorHAnsi" w:cstheme="minorHAnsi"/>
                <w:color w:val="FF0000"/>
                <w:spacing w:val="-2"/>
              </w:rPr>
              <w:t>unidade</w:t>
            </w:r>
          </w:p>
        </w:tc>
        <w:tc>
          <w:tcPr>
            <w:tcW w:w="1417" w:type="dxa"/>
            <w:shd w:val="clear" w:color="auto" w:fill="F2F2F2" w:themeFill="background1" w:themeFillShade="F2"/>
          </w:tcPr>
          <w:p w14:paraId="724D84D7"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1328B162" w14:textId="77777777">
        <w:trPr>
          <w:trHeight w:val="493"/>
        </w:trPr>
        <w:tc>
          <w:tcPr>
            <w:tcW w:w="1287" w:type="dxa"/>
            <w:shd w:val="clear" w:color="auto" w:fill="F2F2F2" w:themeFill="background1" w:themeFillShade="F2"/>
          </w:tcPr>
          <w:p w14:paraId="24A295D5"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27</w:t>
            </w:r>
          </w:p>
        </w:tc>
        <w:tc>
          <w:tcPr>
            <w:tcW w:w="3433" w:type="dxa"/>
            <w:shd w:val="clear" w:color="auto" w:fill="F2F2F2" w:themeFill="background1" w:themeFillShade="F2"/>
          </w:tcPr>
          <w:p w14:paraId="0C5AD2AA"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70 </w:t>
            </w:r>
            <w:r>
              <w:rPr>
                <w:rFonts w:asciiTheme="minorHAnsi" w:hAnsiTheme="minorHAnsi" w:cstheme="minorHAnsi"/>
                <w:color w:val="FF0000"/>
                <w:spacing w:val="-2"/>
              </w:rPr>
              <w:t>unidades</w:t>
            </w:r>
          </w:p>
        </w:tc>
        <w:tc>
          <w:tcPr>
            <w:tcW w:w="1417" w:type="dxa"/>
            <w:shd w:val="clear" w:color="auto" w:fill="F2F2F2" w:themeFill="background1" w:themeFillShade="F2"/>
          </w:tcPr>
          <w:p w14:paraId="135085C6"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7AB11B66" w14:textId="77777777">
        <w:trPr>
          <w:trHeight w:val="489"/>
        </w:trPr>
        <w:tc>
          <w:tcPr>
            <w:tcW w:w="1287" w:type="dxa"/>
            <w:shd w:val="clear" w:color="auto" w:fill="F2F2F2" w:themeFill="background1" w:themeFillShade="F2"/>
          </w:tcPr>
          <w:p w14:paraId="1B29B5C6"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28</w:t>
            </w:r>
          </w:p>
        </w:tc>
        <w:tc>
          <w:tcPr>
            <w:tcW w:w="3433" w:type="dxa"/>
            <w:shd w:val="clear" w:color="auto" w:fill="F2F2F2" w:themeFill="background1" w:themeFillShade="F2"/>
          </w:tcPr>
          <w:p w14:paraId="2A2F371C"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70 </w:t>
            </w:r>
            <w:r>
              <w:rPr>
                <w:rFonts w:asciiTheme="minorHAnsi" w:hAnsiTheme="minorHAnsi" w:cstheme="minorHAnsi"/>
                <w:color w:val="FF0000"/>
                <w:spacing w:val="-2"/>
              </w:rPr>
              <w:t>unidades</w:t>
            </w:r>
          </w:p>
        </w:tc>
        <w:tc>
          <w:tcPr>
            <w:tcW w:w="1417" w:type="dxa"/>
            <w:shd w:val="clear" w:color="auto" w:fill="F2F2F2" w:themeFill="background1" w:themeFillShade="F2"/>
          </w:tcPr>
          <w:p w14:paraId="70620044"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66A26AF6" w14:textId="77777777">
        <w:trPr>
          <w:trHeight w:val="494"/>
        </w:trPr>
        <w:tc>
          <w:tcPr>
            <w:tcW w:w="1287" w:type="dxa"/>
            <w:shd w:val="clear" w:color="auto" w:fill="F2F2F2" w:themeFill="background1" w:themeFillShade="F2"/>
          </w:tcPr>
          <w:p w14:paraId="77750B11"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29</w:t>
            </w:r>
          </w:p>
        </w:tc>
        <w:tc>
          <w:tcPr>
            <w:tcW w:w="3433" w:type="dxa"/>
            <w:shd w:val="clear" w:color="auto" w:fill="F2F2F2" w:themeFill="background1" w:themeFillShade="F2"/>
          </w:tcPr>
          <w:p w14:paraId="6036847C" w14:textId="77777777" w:rsidR="00832711" w:rsidRDefault="00000000">
            <w:pPr>
              <w:pStyle w:val="TableParagraph"/>
              <w:spacing w:before="116"/>
              <w:ind w:left="1411"/>
              <w:rPr>
                <w:rFonts w:asciiTheme="minorHAnsi" w:hAnsiTheme="minorHAnsi" w:cstheme="minorHAnsi"/>
                <w:color w:val="FF0000"/>
              </w:rPr>
            </w:pPr>
            <w:r>
              <w:rPr>
                <w:rFonts w:asciiTheme="minorHAnsi" w:hAnsiTheme="minorHAnsi" w:cstheme="minorHAnsi"/>
                <w:color w:val="FF0000"/>
              </w:rPr>
              <w:t>01</w:t>
            </w:r>
            <w:r>
              <w:rPr>
                <w:rFonts w:asciiTheme="minorHAnsi" w:hAnsiTheme="minorHAnsi" w:cstheme="minorHAnsi"/>
                <w:color w:val="FF0000"/>
                <w:spacing w:val="2"/>
              </w:rPr>
              <w:t xml:space="preserve"> </w:t>
            </w:r>
            <w:r>
              <w:rPr>
                <w:rFonts w:asciiTheme="minorHAnsi" w:hAnsiTheme="minorHAnsi" w:cstheme="minorHAnsi"/>
                <w:color w:val="FF0000"/>
                <w:spacing w:val="-2"/>
              </w:rPr>
              <w:t>unidade</w:t>
            </w:r>
          </w:p>
        </w:tc>
        <w:tc>
          <w:tcPr>
            <w:tcW w:w="1417" w:type="dxa"/>
            <w:shd w:val="clear" w:color="auto" w:fill="F2F2F2" w:themeFill="background1" w:themeFillShade="F2"/>
          </w:tcPr>
          <w:p w14:paraId="268565E3" w14:textId="77777777" w:rsidR="00832711" w:rsidRDefault="00000000">
            <w:pPr>
              <w:pStyle w:val="TableParagraph"/>
              <w:spacing w:before="116"/>
              <w:ind w:left="432"/>
              <w:rPr>
                <w:rFonts w:asciiTheme="minorHAnsi" w:hAnsiTheme="minorHAnsi" w:cstheme="minorHAnsi"/>
                <w:color w:val="FF0000"/>
              </w:rPr>
            </w:pPr>
            <w:r>
              <w:rPr>
                <w:rFonts w:asciiTheme="minorHAnsi" w:hAnsiTheme="minorHAnsi" w:cstheme="minorHAnsi"/>
                <w:color w:val="FF0000"/>
                <w:spacing w:val="-5"/>
              </w:rPr>
              <w:t>UND</w:t>
            </w:r>
          </w:p>
        </w:tc>
      </w:tr>
      <w:tr w:rsidR="00832711" w14:paraId="24BBA97E" w14:textId="77777777">
        <w:trPr>
          <w:trHeight w:val="494"/>
        </w:trPr>
        <w:tc>
          <w:tcPr>
            <w:tcW w:w="1287" w:type="dxa"/>
            <w:shd w:val="clear" w:color="auto" w:fill="F2F2F2" w:themeFill="background1" w:themeFillShade="F2"/>
          </w:tcPr>
          <w:p w14:paraId="7FEE53BA"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30</w:t>
            </w:r>
          </w:p>
        </w:tc>
        <w:tc>
          <w:tcPr>
            <w:tcW w:w="3433" w:type="dxa"/>
            <w:shd w:val="clear" w:color="auto" w:fill="F2F2F2" w:themeFill="background1" w:themeFillShade="F2"/>
          </w:tcPr>
          <w:p w14:paraId="750F0A24"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50 </w:t>
            </w:r>
            <w:r>
              <w:rPr>
                <w:rFonts w:asciiTheme="minorHAnsi" w:hAnsiTheme="minorHAnsi" w:cstheme="minorHAnsi"/>
                <w:color w:val="FF0000"/>
                <w:spacing w:val="-2"/>
              </w:rPr>
              <w:t>unidades</w:t>
            </w:r>
          </w:p>
        </w:tc>
        <w:tc>
          <w:tcPr>
            <w:tcW w:w="1417" w:type="dxa"/>
            <w:shd w:val="clear" w:color="auto" w:fill="F2F2F2" w:themeFill="background1" w:themeFillShade="F2"/>
          </w:tcPr>
          <w:p w14:paraId="5D0505C8" w14:textId="77777777" w:rsidR="00832711" w:rsidRDefault="00000000">
            <w:pPr>
              <w:pStyle w:val="TableParagraph"/>
              <w:spacing w:before="116"/>
              <w:ind w:left="489"/>
              <w:rPr>
                <w:rFonts w:asciiTheme="minorHAnsi" w:hAnsiTheme="minorHAnsi" w:cstheme="minorHAnsi"/>
                <w:color w:val="FF0000"/>
              </w:rPr>
            </w:pPr>
            <w:r>
              <w:rPr>
                <w:rFonts w:asciiTheme="minorHAnsi" w:hAnsiTheme="minorHAnsi" w:cstheme="minorHAnsi"/>
                <w:color w:val="FF0000"/>
                <w:spacing w:val="-5"/>
              </w:rPr>
              <w:t>UND</w:t>
            </w:r>
          </w:p>
        </w:tc>
      </w:tr>
      <w:tr w:rsidR="00832711" w14:paraId="45F02FE7" w14:textId="77777777">
        <w:trPr>
          <w:trHeight w:val="494"/>
        </w:trPr>
        <w:tc>
          <w:tcPr>
            <w:tcW w:w="1287" w:type="dxa"/>
            <w:shd w:val="clear" w:color="auto" w:fill="F2F2F2" w:themeFill="background1" w:themeFillShade="F2"/>
          </w:tcPr>
          <w:p w14:paraId="4E620676" w14:textId="77777777" w:rsidR="00832711" w:rsidRDefault="00000000">
            <w:pPr>
              <w:pStyle w:val="TableParagraph"/>
              <w:spacing w:before="116"/>
              <w:ind w:right="190"/>
              <w:jc w:val="center"/>
              <w:rPr>
                <w:rFonts w:asciiTheme="minorHAnsi" w:hAnsiTheme="minorHAnsi" w:cstheme="minorHAnsi"/>
                <w:color w:val="FF0000"/>
              </w:rPr>
            </w:pPr>
            <w:r>
              <w:rPr>
                <w:rFonts w:asciiTheme="minorHAnsi" w:hAnsiTheme="minorHAnsi" w:cstheme="minorHAnsi"/>
                <w:color w:val="FF0000"/>
                <w:spacing w:val="-5"/>
              </w:rPr>
              <w:t>31</w:t>
            </w:r>
          </w:p>
        </w:tc>
        <w:tc>
          <w:tcPr>
            <w:tcW w:w="3433" w:type="dxa"/>
            <w:shd w:val="clear" w:color="auto" w:fill="F2F2F2" w:themeFill="background1" w:themeFillShade="F2"/>
          </w:tcPr>
          <w:p w14:paraId="219EC5D8" w14:textId="77777777" w:rsidR="00832711" w:rsidRDefault="00000000">
            <w:pPr>
              <w:pStyle w:val="TableParagraph"/>
              <w:spacing w:before="116"/>
              <w:ind w:left="1368"/>
              <w:rPr>
                <w:rFonts w:asciiTheme="minorHAnsi" w:hAnsiTheme="minorHAnsi" w:cstheme="minorHAnsi"/>
                <w:color w:val="FF0000"/>
              </w:rPr>
            </w:pPr>
            <w:r>
              <w:rPr>
                <w:rFonts w:asciiTheme="minorHAnsi" w:hAnsiTheme="minorHAnsi" w:cstheme="minorHAnsi"/>
                <w:color w:val="FF0000"/>
              </w:rPr>
              <w:t xml:space="preserve">50 </w:t>
            </w:r>
            <w:r>
              <w:rPr>
                <w:rFonts w:asciiTheme="minorHAnsi" w:hAnsiTheme="minorHAnsi" w:cstheme="minorHAnsi"/>
                <w:color w:val="FF0000"/>
                <w:spacing w:val="-2"/>
              </w:rPr>
              <w:t>unidades</w:t>
            </w:r>
          </w:p>
        </w:tc>
        <w:tc>
          <w:tcPr>
            <w:tcW w:w="1417" w:type="dxa"/>
            <w:shd w:val="clear" w:color="auto" w:fill="F2F2F2" w:themeFill="background1" w:themeFillShade="F2"/>
          </w:tcPr>
          <w:p w14:paraId="6318B54D" w14:textId="77777777" w:rsidR="00832711" w:rsidRDefault="00000000">
            <w:pPr>
              <w:pStyle w:val="TableParagraph"/>
              <w:spacing w:before="116"/>
              <w:ind w:left="518"/>
              <w:rPr>
                <w:rFonts w:asciiTheme="minorHAnsi" w:hAnsiTheme="minorHAnsi" w:cstheme="minorHAnsi"/>
                <w:color w:val="FF0000"/>
              </w:rPr>
            </w:pPr>
            <w:r>
              <w:rPr>
                <w:rFonts w:asciiTheme="minorHAnsi" w:hAnsiTheme="minorHAnsi" w:cstheme="minorHAnsi"/>
                <w:color w:val="FF0000"/>
                <w:spacing w:val="-5"/>
              </w:rPr>
              <w:t>UND</w:t>
            </w:r>
          </w:p>
        </w:tc>
      </w:tr>
    </w:tbl>
    <w:p w14:paraId="2A6A7E19" w14:textId="77777777" w:rsidR="00832711" w:rsidRDefault="00832711">
      <w:pPr>
        <w:pStyle w:val="PargrafodaLista"/>
        <w:widowControl w:val="0"/>
        <w:tabs>
          <w:tab w:val="left" w:pos="426"/>
        </w:tabs>
        <w:spacing w:before="120" w:after="120"/>
        <w:ind w:left="0" w:right="-1"/>
        <w:contextualSpacing w:val="0"/>
        <w:jc w:val="both"/>
        <w:rPr>
          <w:rFonts w:asciiTheme="minorHAnsi" w:hAnsiTheme="minorHAnsi" w:cstheme="minorHAnsi"/>
          <w:color w:val="FF0000"/>
          <w:sz w:val="22"/>
          <w:szCs w:val="22"/>
        </w:rPr>
      </w:pPr>
    </w:p>
    <w:p w14:paraId="52743C01" w14:textId="77777777" w:rsidR="00832711" w:rsidRDefault="00000000">
      <w:pPr>
        <w:pStyle w:val="PargrafodaLista"/>
        <w:numPr>
          <w:ilvl w:val="1"/>
          <w:numId w:val="9"/>
        </w:numPr>
        <w:tabs>
          <w:tab w:val="left" w:pos="284"/>
          <w:tab w:val="left" w:pos="426"/>
        </w:tabs>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entrega dos produtos</w:t>
      </w:r>
      <w:r>
        <w:rPr>
          <w:rFonts w:asciiTheme="minorHAnsi" w:hAnsiTheme="minorHAnsi" w:cstheme="minorHAnsi"/>
          <w:color w:val="EE0000"/>
          <w:sz w:val="22"/>
          <w:szCs w:val="22"/>
        </w:rPr>
        <w:t xml:space="preserve"> </w:t>
      </w:r>
      <w:r>
        <w:rPr>
          <w:rFonts w:asciiTheme="minorHAnsi" w:hAnsiTheme="minorHAnsi" w:cstheme="minorHAnsi"/>
          <w:color w:val="FF0000"/>
          <w:sz w:val="22"/>
          <w:szCs w:val="22"/>
        </w:rPr>
        <w:t>correrá de forma parcelada, conforme demanda do Hospital Ana Nery.</w:t>
      </w:r>
    </w:p>
    <w:p w14:paraId="502ED1AC" w14:textId="77777777" w:rsidR="00832711" w:rsidRDefault="00000000">
      <w:pPr>
        <w:pStyle w:val="PargrafodaLista"/>
        <w:widowControl w:val="0"/>
        <w:numPr>
          <w:ilvl w:val="1"/>
          <w:numId w:val="9"/>
        </w:numPr>
        <w:tabs>
          <w:tab w:val="left" w:pos="284"/>
          <w:tab w:val="left" w:pos="567"/>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Caso não seja possível a entrega na data assinalada, a empresa deverá comunicar as razões respectivas com pelo menos </w:t>
      </w:r>
      <w:r>
        <w:rPr>
          <w:rFonts w:asciiTheme="minorHAnsi" w:hAnsiTheme="minorHAnsi" w:cstheme="minorHAnsi"/>
          <w:b/>
          <w:color w:val="EE0000"/>
          <w:sz w:val="22"/>
          <w:szCs w:val="22"/>
        </w:rPr>
        <w:t>05 (cinco) dias</w:t>
      </w:r>
      <w:r>
        <w:rPr>
          <w:rFonts w:asciiTheme="minorHAnsi" w:hAnsiTheme="minorHAnsi" w:cstheme="minorHAnsi"/>
          <w:bCs/>
          <w:color w:val="EE0000"/>
          <w:sz w:val="22"/>
          <w:szCs w:val="22"/>
        </w:rPr>
        <w:t xml:space="preserve"> de antecedência para que qualquer pleito de prorrogação de prazo seja analisado, ressalvadas situações de caso fortuito e força maior.</w:t>
      </w:r>
    </w:p>
    <w:p w14:paraId="2F2E8F1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rFonts w:asciiTheme="minorHAnsi" w:hAnsiTheme="minorHAnsi" w:cstheme="minorHAnsi"/>
          <w:b/>
          <w:color w:val="FF0000"/>
          <w:sz w:val="22"/>
          <w:szCs w:val="22"/>
        </w:rPr>
        <w:t>10 (dez) dias</w:t>
      </w:r>
      <w:r>
        <w:rPr>
          <w:rFonts w:asciiTheme="minorHAnsi" w:hAnsiTheme="minorHAnsi" w:cstheme="minorHAnsi"/>
          <w:bCs/>
          <w:color w:val="FF0000"/>
          <w:sz w:val="22"/>
          <w:szCs w:val="22"/>
        </w:rPr>
        <w:t xml:space="preserve"> corridos.</w:t>
      </w:r>
    </w:p>
    <w:p w14:paraId="283577B9"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empresa sempre que necessário, deverá esclarecer dúvidas técnicas quanto ao produto fornecido.</w:t>
      </w:r>
    </w:p>
    <w:p w14:paraId="263EB76B"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4F0F5B16"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método de embalagem deverá ser tal que garanta a proteção adequada ao fornecimento durante o transporte. </w:t>
      </w:r>
    </w:p>
    <w:p w14:paraId="1B264551"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Cada embalagem deverá estar devidamente protegida e acompanhar lista indicando seu conteúdo.</w:t>
      </w:r>
    </w:p>
    <w:p w14:paraId="263E049A"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3443490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1456985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Comprovação dos registros dos produtos no Ministério da Saúde/ANVISA, devendo constar a validade (dia/mês/ano).</w:t>
      </w:r>
    </w:p>
    <w:p w14:paraId="592038C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contratada deverá ter disponível para os itens ofertados, todos os tipos e medidas dos materiais constantes nesta solicitação, devendo os itens constantes no mesmo lote compatível entre si.</w:t>
      </w:r>
    </w:p>
    <w:p w14:paraId="442EC99D"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EE0000"/>
          <w:sz w:val="22"/>
          <w:szCs w:val="22"/>
        </w:rPr>
        <w:t>Prazo de validade dos produtos: não inferior a 12(doze) meses, a contar da dat</w:t>
      </w:r>
      <w:r>
        <w:rPr>
          <w:rFonts w:asciiTheme="minorHAnsi" w:hAnsiTheme="minorHAnsi" w:cstheme="minorHAnsi"/>
          <w:bCs/>
          <w:color w:val="FF0000"/>
          <w:sz w:val="22"/>
          <w:szCs w:val="22"/>
        </w:rPr>
        <w:t xml:space="preserve">a da entrega </w:t>
      </w:r>
      <w:proofErr w:type="gramStart"/>
      <w:r>
        <w:rPr>
          <w:rFonts w:asciiTheme="minorHAnsi" w:hAnsiTheme="minorHAnsi" w:cstheme="minorHAnsi"/>
          <w:bCs/>
          <w:color w:val="FF0000"/>
          <w:sz w:val="22"/>
          <w:szCs w:val="22"/>
        </w:rPr>
        <w:t>dos mesmos</w:t>
      </w:r>
      <w:proofErr w:type="gramEnd"/>
      <w:r>
        <w:rPr>
          <w:rFonts w:asciiTheme="minorHAnsi" w:hAnsiTheme="minorHAnsi" w:cstheme="minorHAnsi"/>
          <w:bCs/>
          <w:color w:val="FF0000"/>
          <w:sz w:val="22"/>
          <w:szCs w:val="22"/>
        </w:rPr>
        <w:t>.</w:t>
      </w:r>
    </w:p>
    <w:p w14:paraId="51F9630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FF0000"/>
          <w:sz w:val="22"/>
          <w:szCs w:val="22"/>
          <w:lang w:eastAsia="en-US"/>
        </w:rPr>
      </w:pPr>
      <w:r>
        <w:rPr>
          <w:rFonts w:asciiTheme="minorHAnsi" w:hAnsiTheme="minorHAnsi" w:cstheme="minorHAnsi"/>
          <w:color w:val="FF0000"/>
          <w:sz w:val="22"/>
          <w:szCs w:val="22"/>
          <w:lang w:eastAsia="en-US"/>
        </w:rPr>
        <w:t xml:space="preserve">A aquisição dos produtos ocorrerá de forma parcelada, tantas quanto necessárias, sendo </w:t>
      </w:r>
      <w:proofErr w:type="gramStart"/>
      <w:r>
        <w:rPr>
          <w:rFonts w:asciiTheme="minorHAnsi" w:hAnsiTheme="minorHAnsi" w:cstheme="minorHAnsi"/>
          <w:color w:val="FF0000"/>
          <w:sz w:val="22"/>
          <w:szCs w:val="22"/>
          <w:lang w:eastAsia="en-US"/>
        </w:rPr>
        <w:t>que  a</w:t>
      </w:r>
      <w:proofErr w:type="gramEnd"/>
      <w:r>
        <w:rPr>
          <w:rFonts w:asciiTheme="minorHAnsi" w:hAnsiTheme="minorHAnsi" w:cstheme="minorHAnsi"/>
          <w:color w:val="FF0000"/>
          <w:sz w:val="22"/>
          <w:szCs w:val="22"/>
          <w:lang w:eastAsia="en-US"/>
        </w:rPr>
        <w:t xml:space="preserve"> entrega </w:t>
      </w:r>
      <w:proofErr w:type="gramStart"/>
      <w:r>
        <w:rPr>
          <w:rFonts w:asciiTheme="minorHAnsi" w:hAnsiTheme="minorHAnsi" w:cstheme="minorHAnsi"/>
          <w:color w:val="FF0000"/>
          <w:sz w:val="22"/>
          <w:szCs w:val="22"/>
          <w:lang w:eastAsia="en-US"/>
        </w:rPr>
        <w:t>dos mesmos</w:t>
      </w:r>
      <w:proofErr w:type="gramEnd"/>
      <w:r>
        <w:rPr>
          <w:rFonts w:asciiTheme="minorHAnsi" w:hAnsiTheme="minorHAnsi" w:cstheme="minorHAnsi"/>
          <w:color w:val="FF0000"/>
          <w:sz w:val="22"/>
          <w:szCs w:val="22"/>
          <w:lang w:eastAsia="en-US"/>
        </w:rPr>
        <w:t xml:space="preserve"> correrá a conta da Contratada, sem quaisquer ônus para o Hospital Ana Nery, e conforme demanda da unidade, e solicitada mediante nota de empenho.</w:t>
      </w:r>
    </w:p>
    <w:p w14:paraId="6758D8F6" w14:textId="77777777" w:rsidR="00832711" w:rsidRDefault="00000000">
      <w:pPr>
        <w:pStyle w:val="Nivel2"/>
        <w:rPr>
          <w:rFonts w:asciiTheme="minorHAnsi" w:hAnsiTheme="minorHAnsi" w:cstheme="minorHAnsi"/>
        </w:rPr>
      </w:pPr>
      <w:r>
        <w:rPr>
          <w:rFonts w:asciiTheme="minorHAnsi" w:hAnsiTheme="minorHAnsi" w:cstheme="minorHAnsi"/>
        </w:rPr>
        <w:t>Garantia, manutenção e assistência técnica</w:t>
      </w:r>
    </w:p>
    <w:p w14:paraId="568831E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
          <w:bCs/>
          <w:sz w:val="22"/>
          <w:szCs w:val="22"/>
        </w:rPr>
      </w:pPr>
      <w:bookmarkStart w:id="95" w:name="_Hlk216940256"/>
      <w:r>
        <w:rPr>
          <w:rFonts w:asciiTheme="minorHAnsi" w:hAnsiTheme="minorHAnsi" w:cstheme="minorHAnsi"/>
          <w:sz w:val="22"/>
          <w:szCs w:val="22"/>
        </w:rPr>
        <w:lastRenderedPageBreak/>
        <w:t>O prazo de garantia é aquele estabelecido na Lei nº 8.078, de 11 de setembro de 1990 (CDC), alterações posteriores vigentes.</w:t>
      </w:r>
    </w:p>
    <w:bookmarkEnd w:id="95"/>
    <w:p w14:paraId="41EF5145"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MODELO DE GESTÃO DO CONTRATO</w:t>
      </w:r>
    </w:p>
    <w:p w14:paraId="150DA28E"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4721D6E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783F7540"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581FDB4"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56EEBA21"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F6778BB" w14:textId="77777777" w:rsidR="00832711" w:rsidRDefault="00000000">
      <w:pPr>
        <w:pStyle w:val="Nvel1-SemNumerao"/>
        <w:ind w:right="-1"/>
        <w:rPr>
          <w:rFonts w:asciiTheme="minorHAnsi" w:hAnsiTheme="minorHAnsi" w:cstheme="minorHAnsi"/>
          <w:sz w:val="22"/>
          <w:szCs w:val="22"/>
        </w:rPr>
      </w:pPr>
      <w:r>
        <w:rPr>
          <w:rFonts w:asciiTheme="minorHAnsi" w:hAnsiTheme="minorHAnsi" w:cstheme="minorHAnsi"/>
          <w:sz w:val="22"/>
          <w:szCs w:val="22"/>
        </w:rPr>
        <w:t>Fiscalização</w:t>
      </w:r>
    </w:p>
    <w:p w14:paraId="5F8F5142"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w:t>
      </w:r>
      <w:hyperlink r:id="rId17" w:anchor="art117">
        <w:r>
          <w:rPr>
            <w:rFonts w:asciiTheme="minorHAnsi" w:hAnsiTheme="minorHAnsi" w:cstheme="minorHAnsi"/>
            <w:color w:val="EE0000"/>
            <w:sz w:val="22"/>
            <w:szCs w:val="22"/>
          </w:rPr>
          <w:t>Lei nº 14.133, de 2021, art. 117, caput</w:t>
        </w:r>
      </w:hyperlink>
      <w:r>
        <w:rPr>
          <w:rFonts w:asciiTheme="minorHAnsi" w:hAnsiTheme="minorHAnsi" w:cstheme="minorHAnsi"/>
          <w:color w:val="EE0000"/>
          <w:sz w:val="22"/>
          <w:szCs w:val="22"/>
        </w:rPr>
        <w:t xml:space="preserve">, </w:t>
      </w:r>
      <w:proofErr w:type="gramStart"/>
      <w:r>
        <w:rPr>
          <w:rFonts w:asciiTheme="minorHAnsi" w:hAnsiTheme="minorHAnsi" w:cstheme="minorHAnsi"/>
          <w:color w:val="EE0000"/>
          <w:sz w:val="22"/>
          <w:szCs w:val="22"/>
        </w:rPr>
        <w:t>e  Decreto</w:t>
      </w:r>
      <w:proofErr w:type="gramEnd"/>
      <w:r>
        <w:rPr>
          <w:rFonts w:asciiTheme="minorHAnsi" w:hAnsiTheme="minorHAnsi" w:cstheme="minorHAnsi"/>
          <w:color w:val="EE0000"/>
          <w:sz w:val="22"/>
          <w:szCs w:val="22"/>
        </w:rPr>
        <w:t xml:space="preserve"> nº 11.246, de 2022, art. 8º).</w:t>
      </w:r>
    </w:p>
    <w:p w14:paraId="182D3B14" w14:textId="77777777" w:rsidR="00832711" w:rsidRDefault="00000000">
      <w:pPr>
        <w:pStyle w:val="Nvel1-SemNumerao"/>
        <w:rPr>
          <w:rFonts w:asciiTheme="minorHAnsi" w:hAnsiTheme="minorHAnsi" w:cstheme="minorHAnsi"/>
          <w:sz w:val="22"/>
          <w:szCs w:val="22"/>
        </w:rPr>
      </w:pPr>
      <w:r>
        <w:rPr>
          <w:rFonts w:asciiTheme="minorHAnsi" w:hAnsiTheme="minorHAnsi" w:cstheme="minorHAnsi"/>
          <w:sz w:val="22"/>
          <w:szCs w:val="22"/>
        </w:rPr>
        <w:t>Fiscalização Técnica</w:t>
      </w:r>
    </w:p>
    <w:p w14:paraId="1A402989"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2A863A3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7A7555AE"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0264E96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745ACB30"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5A31E82D"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47A4DAF1" w14:textId="77777777" w:rsidR="00832711" w:rsidRDefault="00000000">
      <w:pPr>
        <w:pStyle w:val="Nvel1-SemNumerao"/>
        <w:ind w:right="-1"/>
        <w:rPr>
          <w:rFonts w:asciiTheme="minorHAnsi" w:hAnsiTheme="minorHAnsi" w:cstheme="minorHAnsi"/>
          <w:sz w:val="22"/>
          <w:szCs w:val="22"/>
        </w:rPr>
      </w:pPr>
      <w:r>
        <w:rPr>
          <w:rFonts w:asciiTheme="minorHAnsi" w:hAnsiTheme="minorHAnsi" w:cstheme="minorHAnsi"/>
          <w:sz w:val="22"/>
          <w:szCs w:val="22"/>
        </w:rPr>
        <w:lastRenderedPageBreak/>
        <w:t>Fiscalização Administrativa</w:t>
      </w:r>
    </w:p>
    <w:p w14:paraId="1A702C2A"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C5B0E3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C3D2E5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227C20E" w14:textId="77777777" w:rsidR="00832711" w:rsidRDefault="00000000">
      <w:pPr>
        <w:pStyle w:val="Nvel1-SemNumerao"/>
        <w:rPr>
          <w:rFonts w:asciiTheme="minorHAnsi" w:hAnsiTheme="minorHAnsi" w:cstheme="minorHAnsi"/>
          <w:sz w:val="22"/>
          <w:szCs w:val="22"/>
        </w:rPr>
      </w:pPr>
      <w:r>
        <w:rPr>
          <w:rFonts w:asciiTheme="minorHAnsi" w:hAnsiTheme="minorHAnsi" w:cstheme="minorHAnsi"/>
          <w:sz w:val="22"/>
          <w:szCs w:val="22"/>
        </w:rPr>
        <w:t>Gestor do Contrato</w:t>
      </w:r>
    </w:p>
    <w:p w14:paraId="0A4C75F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b/>
          <w:bCs/>
          <w:sz w:val="22"/>
          <w:szCs w:val="22"/>
        </w:rPr>
        <w:t>Cabe ao Gestor do contrato:</w:t>
      </w:r>
    </w:p>
    <w:p w14:paraId="3257621F" w14:textId="77777777" w:rsidR="00832711" w:rsidRDefault="00000000">
      <w:pPr>
        <w:widowControl w:val="0"/>
        <w:spacing w:before="120" w:after="120"/>
        <w:ind w:right="-1"/>
        <w:jc w:val="both"/>
        <w:rPr>
          <w:rFonts w:cstheme="minorHAnsi"/>
        </w:rPr>
      </w:pPr>
      <w:r>
        <w:rPr>
          <w:rFonts w:cstheme="minorHAnsi"/>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D5C18BA" w14:textId="77777777" w:rsidR="00832711" w:rsidRDefault="00000000">
      <w:pPr>
        <w:widowControl w:val="0"/>
        <w:spacing w:before="120" w:after="120"/>
        <w:ind w:right="-1"/>
        <w:jc w:val="both"/>
        <w:rPr>
          <w:rFonts w:cstheme="minorHAnsi"/>
        </w:rPr>
      </w:pPr>
      <w:r>
        <w:rPr>
          <w:rFonts w:cstheme="minorHAnsi"/>
        </w:rPr>
        <w:t>6.16.2. acompanhar os registros realizados pelos fiscais do contrato, de todas as ocorrências relacionadas à execução do contrato e as medidas adotadas, informando, se for o caso, à autoridade superior àquelas que ultrapassarem a sua competência.</w:t>
      </w:r>
    </w:p>
    <w:p w14:paraId="312D6CC4" w14:textId="77777777" w:rsidR="00832711" w:rsidRDefault="00000000">
      <w:pPr>
        <w:widowControl w:val="0"/>
        <w:spacing w:before="120" w:after="120"/>
        <w:ind w:right="-1"/>
        <w:jc w:val="both"/>
        <w:rPr>
          <w:rFonts w:cstheme="minorHAnsi"/>
        </w:rPr>
      </w:pPr>
      <w:r>
        <w:rPr>
          <w:rFonts w:cstheme="minorHAnsi"/>
        </w:rPr>
        <w:t>6.16.3. acompanhar a manutenção das condições de habilitação da contratada, para fins de empenho de despesa e pagamento, e anotará os problemas que obstem o fluxo normal da liquidação e do pagamento da despesa no relatório de riscos eventuais.</w:t>
      </w:r>
    </w:p>
    <w:p w14:paraId="36B262D6" w14:textId="77777777" w:rsidR="00832711" w:rsidRDefault="00000000">
      <w:pPr>
        <w:widowControl w:val="0"/>
        <w:spacing w:before="120" w:after="120"/>
        <w:ind w:right="-1"/>
        <w:jc w:val="both"/>
        <w:rPr>
          <w:rFonts w:cstheme="minorHAnsi"/>
        </w:rPr>
      </w:pPr>
      <w:r>
        <w:rPr>
          <w:rFonts w:cstheme="minorHAnsi"/>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4867817" w14:textId="77777777" w:rsidR="00832711" w:rsidRDefault="00000000">
      <w:pPr>
        <w:widowControl w:val="0"/>
        <w:spacing w:before="120" w:after="120"/>
        <w:ind w:right="-1"/>
        <w:jc w:val="both"/>
        <w:rPr>
          <w:rFonts w:cstheme="minorHAnsi"/>
        </w:rPr>
      </w:pPr>
      <w:r>
        <w:rPr>
          <w:rFonts w:cstheme="minorHAnsi"/>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5BA0E14" w14:textId="77777777" w:rsidR="00832711" w:rsidRDefault="00000000">
      <w:pPr>
        <w:widowControl w:val="0"/>
        <w:spacing w:before="120" w:after="120"/>
        <w:ind w:right="-1"/>
        <w:jc w:val="both"/>
        <w:rPr>
          <w:rFonts w:cstheme="minorHAnsi"/>
        </w:rPr>
      </w:pPr>
      <w:r>
        <w:rPr>
          <w:rFonts w:cstheme="minorHAnsi"/>
        </w:rPr>
        <w:t>6.16.6. elaborar relatório final com informações sobre a consecução dos objetivos que tenham justificado a contratação e eventuais condutas a serem adotadas para o aprimoramento das atividades da Administração.</w:t>
      </w:r>
    </w:p>
    <w:p w14:paraId="2DBAFBB2" w14:textId="77777777" w:rsidR="00832711" w:rsidRDefault="00000000">
      <w:pPr>
        <w:widowControl w:val="0"/>
        <w:spacing w:before="120" w:after="120"/>
        <w:ind w:right="-1"/>
        <w:jc w:val="both"/>
        <w:rPr>
          <w:rFonts w:cstheme="minorHAnsi"/>
        </w:rPr>
      </w:pPr>
      <w:r>
        <w:rPr>
          <w:rFonts w:cstheme="minorHAnsi"/>
        </w:rPr>
        <w:t>6.16.7. enviar a documentação pertinente ao setor de contratos para a formalização dos procedimentos de liquidação e pagamento, no valor dimensionado pela fiscalização e gestão nos termos do contrato.</w:t>
      </w:r>
    </w:p>
    <w:p w14:paraId="79569AC0"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lastRenderedPageBreak/>
        <w:t>INFRAÇÕES E SANÇÕES ADMINISTRATIVAS</w:t>
      </w:r>
    </w:p>
    <w:p w14:paraId="0A7BB5B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46F6A144"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7.1.1. der causa à inexecução parcial do contrato;</w:t>
      </w:r>
    </w:p>
    <w:p w14:paraId="7E959699"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4BBF772C"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7.1.3. der causa à inexecução total do contrato;</w:t>
      </w:r>
    </w:p>
    <w:p w14:paraId="0B4BBC1D"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7.1.4. ensejar o retardamento da execução ou da entrega do objeto da contratação sem motivo justificado;</w:t>
      </w:r>
    </w:p>
    <w:p w14:paraId="737C51F0"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7.1.5. apresentar documentação falsa ou prestar declaração falsa durante a execução do contrato;</w:t>
      </w:r>
    </w:p>
    <w:p w14:paraId="0360673E"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7.1.6. praticar ato fraudulento na execução do contrato;</w:t>
      </w:r>
    </w:p>
    <w:p w14:paraId="24655D2A"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7.1.7. comportar-se de modo inidôneo ou cometer fraude de qualquer natureza;</w:t>
      </w:r>
    </w:p>
    <w:p w14:paraId="5FB3CB1B" w14:textId="77777777" w:rsidR="00832711"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7.1.8. praticar ato lesivo previsto no art. 5º da Lei nº 12.846, de 1º de agosto de 2013.</w:t>
      </w:r>
    </w:p>
    <w:p w14:paraId="0F83A32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4816C890" w14:textId="77777777" w:rsidR="00832711" w:rsidRDefault="00000000">
      <w:pPr>
        <w:pStyle w:val="Nivel3"/>
        <w:rPr>
          <w:rFonts w:asciiTheme="minorHAnsi" w:hAnsiTheme="minorHAnsi" w:cstheme="minorHAnsi"/>
        </w:rPr>
      </w:pPr>
      <w:r>
        <w:rPr>
          <w:rFonts w:asciiTheme="minorHAnsi" w:hAnsiTheme="minorHAnsi" w:cstheme="minorHAnsi"/>
        </w:rPr>
        <w:t>7.2.1. Advertência, quando o Contratado der causa à inexecução parcial do contrato, sempre que não se justificar a imposição de penalidade mais grave;</w:t>
      </w:r>
    </w:p>
    <w:p w14:paraId="2D191B66" w14:textId="77777777" w:rsidR="00832711" w:rsidRDefault="00000000">
      <w:pPr>
        <w:pStyle w:val="Nivel3"/>
        <w:rPr>
          <w:rFonts w:asciiTheme="minorHAnsi" w:hAnsiTheme="minorHAnsi" w:cstheme="minorHAnsi"/>
        </w:rPr>
      </w:pPr>
      <w:r>
        <w:rPr>
          <w:rFonts w:asciiTheme="minorHAnsi" w:hAnsiTheme="minorHAnsi" w:cstheme="minorHAnsi"/>
        </w:rPr>
        <w:t xml:space="preserve">7.2.2. Impedimento de licitar e contratar, quando praticadas as condutas descritas nos subitens </w:t>
      </w:r>
      <w:r>
        <w:rPr>
          <w:rFonts w:asciiTheme="minorHAnsi" w:hAnsiTheme="minorHAnsi" w:cstheme="minorHAnsi"/>
          <w:color w:val="4472C4" w:themeColor="accent5"/>
        </w:rPr>
        <w:t xml:space="preserve">7.1.2, 7.1.3 e 7.1.4, </w:t>
      </w:r>
      <w:r>
        <w:rPr>
          <w:rFonts w:asciiTheme="minorHAnsi" w:hAnsiTheme="minorHAnsi" w:cstheme="minorHAnsi"/>
        </w:rPr>
        <w:t>acima, sempre que não se justificar a imposição de penalidade mais grave;</w:t>
      </w:r>
    </w:p>
    <w:p w14:paraId="373CDECA" w14:textId="77777777" w:rsidR="00832711" w:rsidRDefault="00000000">
      <w:pPr>
        <w:pStyle w:val="Nivel3"/>
        <w:rPr>
          <w:rFonts w:asciiTheme="minorHAnsi" w:hAnsiTheme="minorHAnsi" w:cstheme="minorHAnsi"/>
        </w:rPr>
      </w:pPr>
      <w:r>
        <w:rPr>
          <w:rFonts w:asciiTheme="minorHAnsi" w:hAnsiTheme="minorHAnsi" w:cstheme="minorHAnsi"/>
        </w:rPr>
        <w:t xml:space="preserve">7.2.3. Declaração de inidoneidade para licitar e contratar, quando praticadas as condutas descritas nos </w:t>
      </w:r>
      <w:r>
        <w:rPr>
          <w:rFonts w:asciiTheme="minorHAnsi" w:hAnsiTheme="minorHAnsi" w:cstheme="minorHAnsi"/>
          <w:color w:val="4472C4" w:themeColor="accent5"/>
        </w:rPr>
        <w:t>subitens 7.1.5, 7.1.6, 7.1.7 e 7.1.8</w:t>
      </w:r>
      <w:r>
        <w:rPr>
          <w:rFonts w:asciiTheme="minorHAnsi" w:hAnsiTheme="minorHAnsi" w:cstheme="minorHAnsi"/>
        </w:rPr>
        <w:t xml:space="preserve">, do subitem acima, bem como nos </w:t>
      </w:r>
      <w:r>
        <w:rPr>
          <w:rFonts w:asciiTheme="minorHAnsi" w:hAnsiTheme="minorHAnsi" w:cstheme="minorHAnsi"/>
          <w:color w:val="4472C4" w:themeColor="accent5"/>
        </w:rPr>
        <w:t>subitens 7.1.2, 7.1.3 e 7.1.4</w:t>
      </w:r>
      <w:r>
        <w:rPr>
          <w:rFonts w:asciiTheme="minorHAnsi" w:hAnsiTheme="minorHAnsi" w:cstheme="minorHAnsi"/>
        </w:rPr>
        <w:t>, que justifiquem a imposição de penalidade mais grave.</w:t>
      </w:r>
    </w:p>
    <w:p w14:paraId="353BB0D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b/>
          <w:sz w:val="22"/>
          <w:szCs w:val="22"/>
        </w:rPr>
      </w:pPr>
      <w:r>
        <w:rPr>
          <w:rFonts w:asciiTheme="minorHAnsi" w:hAnsiTheme="minorHAnsi" w:cstheme="minorHAnsi"/>
          <w:b/>
          <w:sz w:val="22"/>
          <w:szCs w:val="22"/>
        </w:rPr>
        <w:t>Multa:</w:t>
      </w:r>
    </w:p>
    <w:p w14:paraId="4DFC108E" w14:textId="77777777" w:rsidR="00832711" w:rsidRDefault="00000000">
      <w:pPr>
        <w:pStyle w:val="Nivel3"/>
        <w:rPr>
          <w:rFonts w:asciiTheme="minorHAnsi" w:hAnsiTheme="minorHAnsi" w:cstheme="minorHAnsi"/>
        </w:rPr>
      </w:pPr>
      <w:r>
        <w:rPr>
          <w:rFonts w:asciiTheme="minorHAnsi" w:hAnsiTheme="minorHAnsi" w:cstheme="minorHAnsi"/>
        </w:rPr>
        <w:t xml:space="preserve">7.3.1. Moratória, para as infrações descritas no </w:t>
      </w:r>
      <w:r>
        <w:rPr>
          <w:rFonts w:asciiTheme="minorHAnsi" w:hAnsiTheme="minorHAnsi" w:cstheme="minorHAnsi"/>
          <w:color w:val="4472C4" w:themeColor="accent5"/>
        </w:rPr>
        <w:t>sub</w:t>
      </w:r>
      <w:r>
        <w:rPr>
          <w:rFonts w:asciiTheme="minorHAnsi" w:hAnsiTheme="minorHAnsi" w:cstheme="minorHAnsi"/>
          <w:color w:val="0070C0"/>
        </w:rPr>
        <w:t xml:space="preserve">item 7.1.4, de 0,5% a 30% </w:t>
      </w:r>
      <w:r>
        <w:rPr>
          <w:rFonts w:asciiTheme="minorHAnsi" w:hAnsiTheme="minorHAnsi" w:cstheme="minorHAnsi"/>
        </w:rPr>
        <w:t>por dia de atraso injustificado sobre o valor da parcela inadimplida, até o limite de 30 (trinta) dias;</w:t>
      </w:r>
    </w:p>
    <w:p w14:paraId="5A13F95E" w14:textId="77777777" w:rsidR="00832711" w:rsidRDefault="00000000">
      <w:pPr>
        <w:pStyle w:val="Nivel3"/>
        <w:rPr>
          <w:rFonts w:asciiTheme="minorHAnsi" w:hAnsiTheme="minorHAnsi" w:cstheme="minorHAnsi"/>
        </w:rPr>
      </w:pPr>
      <w:r>
        <w:rPr>
          <w:rFonts w:asciiTheme="minorHAnsi" w:hAnsiTheme="minorHAnsi" w:cstheme="minorHAnsi"/>
        </w:rPr>
        <w:t xml:space="preserve">7.3.2. Compensatória, para as infrações descritas nos </w:t>
      </w:r>
      <w:r>
        <w:rPr>
          <w:rFonts w:asciiTheme="minorHAnsi" w:hAnsiTheme="minorHAnsi" w:cstheme="minorHAnsi"/>
          <w:color w:val="4472C4" w:themeColor="accent5"/>
        </w:rPr>
        <w:t xml:space="preserve">subitens 7.1.5 a 7.1.8 </w:t>
      </w:r>
      <w:r>
        <w:rPr>
          <w:rFonts w:asciiTheme="minorHAnsi" w:hAnsiTheme="minorHAnsi" w:cstheme="minorHAnsi"/>
          <w:color w:val="0070C0"/>
        </w:rPr>
        <w:t xml:space="preserve">de 0,5% a 30% </w:t>
      </w:r>
      <w:r>
        <w:rPr>
          <w:rFonts w:asciiTheme="minorHAnsi" w:hAnsiTheme="minorHAnsi" w:cstheme="minorHAnsi"/>
        </w:rPr>
        <w:t>do valor da contratação;</w:t>
      </w:r>
    </w:p>
    <w:p w14:paraId="4B526690" w14:textId="77777777" w:rsidR="00832711" w:rsidRDefault="00000000">
      <w:pPr>
        <w:pStyle w:val="Nivel3"/>
        <w:rPr>
          <w:rFonts w:asciiTheme="minorHAnsi" w:hAnsiTheme="minorHAnsi" w:cstheme="minorHAnsi"/>
        </w:rPr>
      </w:pPr>
      <w:r>
        <w:rPr>
          <w:rFonts w:asciiTheme="minorHAnsi" w:hAnsiTheme="minorHAnsi" w:cstheme="minorHAnsi"/>
        </w:rPr>
        <w:t xml:space="preserve">7.3.3. Compensatória, para a inexecução total do contrato prevista no </w:t>
      </w:r>
      <w:r>
        <w:rPr>
          <w:rFonts w:asciiTheme="minorHAnsi" w:hAnsiTheme="minorHAnsi" w:cstheme="minorHAnsi"/>
          <w:color w:val="4472C4" w:themeColor="accent5"/>
        </w:rPr>
        <w:t xml:space="preserve">subitem 7.1.3, </w:t>
      </w:r>
      <w:r>
        <w:rPr>
          <w:rFonts w:asciiTheme="minorHAnsi" w:hAnsiTheme="minorHAnsi" w:cstheme="minorHAnsi"/>
          <w:color w:val="0070C0"/>
        </w:rPr>
        <w:t xml:space="preserve">de 0,5% a 30% </w:t>
      </w:r>
      <w:r>
        <w:rPr>
          <w:rFonts w:asciiTheme="minorHAnsi" w:hAnsiTheme="minorHAnsi" w:cstheme="minorHAnsi"/>
        </w:rPr>
        <w:t>do valor da contratação;</w:t>
      </w:r>
    </w:p>
    <w:p w14:paraId="33356CDE" w14:textId="77777777" w:rsidR="00832711" w:rsidRDefault="00000000">
      <w:pPr>
        <w:pStyle w:val="Nivel3"/>
        <w:rPr>
          <w:rFonts w:asciiTheme="minorHAnsi" w:hAnsiTheme="minorHAnsi" w:cstheme="minorHAnsi"/>
        </w:rPr>
      </w:pPr>
      <w:r>
        <w:rPr>
          <w:rFonts w:asciiTheme="minorHAnsi" w:hAnsiTheme="minorHAnsi" w:cstheme="minorHAnsi"/>
        </w:rPr>
        <w:t xml:space="preserve">7.3.4. Compensatória, para a infração descrita acima no </w:t>
      </w:r>
      <w:r>
        <w:rPr>
          <w:rFonts w:asciiTheme="minorHAnsi" w:hAnsiTheme="minorHAnsi" w:cstheme="minorHAnsi"/>
          <w:color w:val="4472C4" w:themeColor="accent5"/>
        </w:rPr>
        <w:t>subitem 7.1.2</w:t>
      </w:r>
      <w:proofErr w:type="gramStart"/>
      <w:r>
        <w:rPr>
          <w:rFonts w:asciiTheme="minorHAnsi" w:hAnsiTheme="minorHAnsi" w:cstheme="minorHAnsi"/>
          <w:color w:val="4472C4" w:themeColor="accent5"/>
        </w:rPr>
        <w:t xml:space="preserve">,  </w:t>
      </w:r>
      <w:r>
        <w:rPr>
          <w:rFonts w:asciiTheme="minorHAnsi" w:hAnsiTheme="minorHAnsi" w:cstheme="minorHAnsi"/>
          <w:color w:val="0070C0"/>
        </w:rPr>
        <w:t>de</w:t>
      </w:r>
      <w:proofErr w:type="gramEnd"/>
      <w:r>
        <w:rPr>
          <w:rFonts w:asciiTheme="minorHAnsi" w:hAnsiTheme="minorHAnsi" w:cstheme="minorHAnsi"/>
          <w:color w:val="0070C0"/>
        </w:rPr>
        <w:t xml:space="preserve"> 0,5% a 30% </w:t>
      </w:r>
      <w:r>
        <w:rPr>
          <w:rFonts w:asciiTheme="minorHAnsi" w:hAnsiTheme="minorHAnsi" w:cstheme="minorHAnsi"/>
        </w:rPr>
        <w:t>do valor da contratação;</w:t>
      </w:r>
    </w:p>
    <w:p w14:paraId="239E5039" w14:textId="77777777" w:rsidR="00832711" w:rsidRDefault="00000000">
      <w:pPr>
        <w:pStyle w:val="Nivel3"/>
        <w:rPr>
          <w:rFonts w:asciiTheme="minorHAnsi" w:hAnsiTheme="minorHAnsi" w:cstheme="minorHAnsi"/>
        </w:rPr>
      </w:pPr>
      <w:bookmarkStart w:id="96" w:name="_Hlk175669195"/>
      <w:r>
        <w:rPr>
          <w:rFonts w:asciiTheme="minorHAnsi" w:hAnsiTheme="minorHAnsi" w:cstheme="minorHAnsi"/>
        </w:rPr>
        <w:t xml:space="preserve">7.3.5. Compensatória, em substituição à multa moratória para a infração descrita no </w:t>
      </w:r>
      <w:r>
        <w:rPr>
          <w:rFonts w:asciiTheme="minorHAnsi" w:hAnsiTheme="minorHAnsi" w:cstheme="minorHAnsi"/>
          <w:color w:val="4472C4" w:themeColor="accent5"/>
        </w:rPr>
        <w:t>subitem 7.1.4</w:t>
      </w:r>
      <w:r>
        <w:rPr>
          <w:rFonts w:asciiTheme="minorHAnsi" w:hAnsiTheme="minorHAnsi" w:cstheme="minorHAnsi"/>
          <w:color w:val="0070C0"/>
        </w:rPr>
        <w:t>, de 0,5% a 30%</w:t>
      </w:r>
      <w:r>
        <w:rPr>
          <w:rFonts w:asciiTheme="minorHAnsi" w:hAnsiTheme="minorHAnsi" w:cstheme="minorHAnsi"/>
        </w:rPr>
        <w:t xml:space="preserve"> do valor da contratação;</w:t>
      </w:r>
    </w:p>
    <w:bookmarkEnd w:id="96"/>
    <w:p w14:paraId="0B7870CE" w14:textId="77777777" w:rsidR="00832711" w:rsidRDefault="00000000">
      <w:pPr>
        <w:pStyle w:val="Nivel3"/>
        <w:rPr>
          <w:rFonts w:asciiTheme="minorHAnsi" w:hAnsiTheme="minorHAnsi" w:cstheme="minorHAnsi"/>
        </w:rPr>
      </w:pPr>
      <w:r>
        <w:rPr>
          <w:rFonts w:asciiTheme="minorHAnsi" w:hAnsiTheme="minorHAnsi" w:cstheme="minorHAnsi"/>
        </w:rPr>
        <w:lastRenderedPageBreak/>
        <w:t xml:space="preserve">Compensatória, para a infração descrita no subitem </w:t>
      </w:r>
      <w:r>
        <w:rPr>
          <w:rFonts w:asciiTheme="minorHAnsi" w:hAnsiTheme="minorHAnsi" w:cstheme="minorHAnsi"/>
          <w:color w:val="0070C0"/>
        </w:rPr>
        <w:t xml:space="preserve">7.1.1, de 0,5% a 30% </w:t>
      </w:r>
      <w:r>
        <w:rPr>
          <w:rFonts w:asciiTheme="minorHAnsi" w:hAnsiTheme="minorHAnsi" w:cstheme="minorHAnsi"/>
        </w:rPr>
        <w:t xml:space="preserve">do valor da contratação. </w:t>
      </w:r>
    </w:p>
    <w:p w14:paraId="268C3700"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C26BC4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2511383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20A5B8B2"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10AB5909"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a contar da data do recebimento da comunicação enviada pela autoridade competente.</w:t>
      </w:r>
    </w:p>
    <w:p w14:paraId="188375FB"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651CB2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0AEAFD52"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endereços de e-mail informados na proposta comercial e/ou cadastrados no </w:t>
      </w:r>
      <w:proofErr w:type="spellStart"/>
      <w:r>
        <w:rPr>
          <w:rFonts w:asciiTheme="minorHAnsi" w:hAnsiTheme="minorHAnsi" w:cstheme="minorHAnsi"/>
          <w:sz w:val="22"/>
          <w:szCs w:val="22"/>
        </w:rPr>
        <w:t>Sicaf</w:t>
      </w:r>
      <w:proofErr w:type="spellEnd"/>
      <w:r>
        <w:rPr>
          <w:rFonts w:asciiTheme="minorHAnsi" w:hAnsiTheme="minorHAnsi" w:cstheme="minorHAnsi"/>
          <w:sz w:val="22"/>
          <w:szCs w:val="22"/>
        </w:rPr>
        <w:t xml:space="preserve"> serão considerados de uso contínuo da empresa, não cabendo alegação de desconhecimento das comunicações a eles comprovadamente enviadas.</w:t>
      </w:r>
    </w:p>
    <w:p w14:paraId="7404F31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CEE1A42" w14:textId="77777777" w:rsidR="00832711" w:rsidRDefault="00000000">
      <w:pPr>
        <w:pStyle w:val="Nivel3"/>
        <w:rPr>
          <w:rFonts w:asciiTheme="minorHAnsi" w:hAnsiTheme="minorHAnsi" w:cstheme="minorHAnsi"/>
        </w:rPr>
      </w:pPr>
      <w:r>
        <w:rPr>
          <w:rFonts w:asciiTheme="minorHAnsi" w:hAnsiTheme="minorHAnsi" w:cstheme="minorHAnsi"/>
        </w:rPr>
        <w:t>7.12.1. a natureza e a gravidade da infração cometida;</w:t>
      </w:r>
    </w:p>
    <w:p w14:paraId="557247A4" w14:textId="77777777" w:rsidR="00832711" w:rsidRDefault="00000000">
      <w:pPr>
        <w:pStyle w:val="Nivel3"/>
        <w:rPr>
          <w:rFonts w:asciiTheme="minorHAnsi" w:hAnsiTheme="minorHAnsi" w:cstheme="minorHAnsi"/>
        </w:rPr>
      </w:pPr>
      <w:r>
        <w:rPr>
          <w:rFonts w:asciiTheme="minorHAnsi" w:hAnsiTheme="minorHAnsi" w:cstheme="minorHAnsi"/>
        </w:rPr>
        <w:t>7.12.2. as peculiaridades do caso concreto;</w:t>
      </w:r>
    </w:p>
    <w:p w14:paraId="1C334D8D" w14:textId="77777777" w:rsidR="00832711" w:rsidRDefault="00000000">
      <w:pPr>
        <w:pStyle w:val="Nivel3"/>
        <w:rPr>
          <w:rFonts w:asciiTheme="minorHAnsi" w:hAnsiTheme="minorHAnsi" w:cstheme="minorHAnsi"/>
        </w:rPr>
      </w:pPr>
      <w:r>
        <w:rPr>
          <w:rFonts w:asciiTheme="minorHAnsi" w:hAnsiTheme="minorHAnsi" w:cstheme="minorHAnsi"/>
        </w:rPr>
        <w:t>7.12.3. as circunstâncias agravantes ou atenuantes;</w:t>
      </w:r>
    </w:p>
    <w:p w14:paraId="7732CE12" w14:textId="77777777" w:rsidR="00832711" w:rsidRDefault="00000000">
      <w:pPr>
        <w:pStyle w:val="Nivel3"/>
        <w:rPr>
          <w:rFonts w:asciiTheme="minorHAnsi" w:hAnsiTheme="minorHAnsi" w:cstheme="minorHAnsi"/>
        </w:rPr>
      </w:pPr>
      <w:r>
        <w:rPr>
          <w:rFonts w:asciiTheme="minorHAnsi" w:hAnsiTheme="minorHAnsi" w:cstheme="minorHAnsi"/>
        </w:rPr>
        <w:t>7.12.4. os danos que dela provierem para o Contratante; e</w:t>
      </w:r>
    </w:p>
    <w:p w14:paraId="73187D0D" w14:textId="77777777" w:rsidR="00832711" w:rsidRDefault="00000000">
      <w:pPr>
        <w:pStyle w:val="Nivel3"/>
        <w:rPr>
          <w:rFonts w:asciiTheme="minorHAnsi" w:hAnsiTheme="minorHAnsi" w:cstheme="minorHAnsi"/>
        </w:rPr>
      </w:pPr>
      <w:r>
        <w:rPr>
          <w:rFonts w:asciiTheme="minorHAnsi" w:hAnsiTheme="minorHAnsi" w:cstheme="minorHAnsi"/>
        </w:rPr>
        <w:t>7.12.5. a implantação ou o aperfeiçoamento de programa de integridade, conforme normas e orientações dos órgãos de controle.</w:t>
      </w:r>
    </w:p>
    <w:p w14:paraId="0D8246F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9E8890E"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97" w:name="_Hlk170830482"/>
      <w:r>
        <w:rPr>
          <w:rFonts w:asciiTheme="minorHAnsi" w:hAnsiTheme="minorHAnsi" w:cstheme="minorHAnsi"/>
          <w:sz w:val="22"/>
          <w:szCs w:val="22"/>
        </w:rPr>
        <w:t>previstos neste Termo de Referência</w:t>
      </w:r>
      <w:bookmarkEnd w:id="97"/>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w:t>
      </w:r>
      <w:r>
        <w:rPr>
          <w:rFonts w:asciiTheme="minorHAnsi" w:hAnsiTheme="minorHAnsi" w:cstheme="minorHAnsi"/>
          <w:sz w:val="22"/>
          <w:szCs w:val="22"/>
        </w:rPr>
        <w:lastRenderedPageBreak/>
        <w:t>com relação de coligação ou controle, de fato ou de direito, com o Contratado, observados, em todos os casos, o contraditório, a ampla defesa e a obrigatoriedade de análise jurídica prévia.</w:t>
      </w:r>
    </w:p>
    <w:p w14:paraId="48DEC171"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4AFE059" w14:textId="77777777" w:rsidR="00832711" w:rsidRDefault="00000000">
      <w:pPr>
        <w:pStyle w:val="PargrafodaLista"/>
        <w:widowControl w:val="0"/>
        <w:numPr>
          <w:ilvl w:val="2"/>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0A3E771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196AC4FC"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013AA0D"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aplicação das sanções previstas neste edital não exclui, em hipótese alguma, a obrigação de reparação integral dos danos causados ao Complexo Hospitalar e de Saúde-CHS/UFBA.</w:t>
      </w:r>
    </w:p>
    <w:p w14:paraId="7D6F7888"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bCs/>
          <w:color w:val="auto"/>
          <w:sz w:val="22"/>
          <w:szCs w:val="22"/>
        </w:rPr>
      </w:pPr>
      <w:r>
        <w:rPr>
          <w:rFonts w:asciiTheme="minorHAnsi" w:eastAsiaTheme="minorEastAsia" w:hAnsiTheme="minorHAnsi" w:cstheme="minorHAnsi"/>
          <w:color w:val="auto"/>
          <w:sz w:val="22"/>
          <w:szCs w:val="22"/>
        </w:rPr>
        <w:t>CRITÉRIOS</w:t>
      </w:r>
      <w:r>
        <w:rPr>
          <w:rFonts w:asciiTheme="minorHAnsi" w:hAnsiTheme="minorHAnsi" w:cstheme="minorHAnsi"/>
          <w:color w:val="auto"/>
          <w:sz w:val="22"/>
          <w:szCs w:val="22"/>
        </w:rPr>
        <w:t xml:space="preserve"> DE MEDIÇÃO E DE PAGAMENTO</w:t>
      </w:r>
    </w:p>
    <w:p w14:paraId="386FE202" w14:textId="77777777" w:rsidR="00832711"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Recebimento</w:t>
      </w:r>
    </w:p>
    <w:p w14:paraId="373E301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67C768CC"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eastAsiaTheme="majorEastAsia" w:hAnsiTheme="minorHAnsi" w:cstheme="minorHAnsi"/>
          <w:bCs/>
          <w:color w:val="5B9BD5" w:themeColor="accent1"/>
          <w:sz w:val="22"/>
          <w:szCs w:val="22"/>
        </w:rPr>
        <w:t>10</w:t>
      </w:r>
      <w:r>
        <w:rPr>
          <w:rFonts w:asciiTheme="minorHAnsi" w:eastAsiaTheme="majorEastAsia" w:hAnsiTheme="minorHAnsi" w:cstheme="minorHAnsi"/>
          <w:bCs/>
          <w:color w:val="0070C0"/>
          <w:sz w:val="22"/>
          <w:szCs w:val="22"/>
        </w:rPr>
        <w:t xml:space="preserve"> (dez) dias corridos</w:t>
      </w:r>
      <w:r>
        <w:rPr>
          <w:rFonts w:asciiTheme="minorHAnsi" w:eastAsiaTheme="majorEastAsia" w:hAnsiTheme="minorHAnsi" w:cstheme="minorHAnsi"/>
          <w:bCs/>
          <w:sz w:val="22"/>
          <w:szCs w:val="22"/>
        </w:rPr>
        <w:t>, a contar da notificação da contratada, às suas custas, sem prejuízo da aplicação das penalidades.</w:t>
      </w:r>
    </w:p>
    <w:p w14:paraId="680C4BC6"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recebimento definitivo ocorrerá no prazo de </w:t>
      </w:r>
      <w:r>
        <w:rPr>
          <w:rFonts w:asciiTheme="minorHAnsi" w:eastAsiaTheme="majorEastAsia" w:hAnsiTheme="minorHAnsi" w:cstheme="minorHAnsi"/>
          <w:bCs/>
          <w:color w:val="0070C0"/>
          <w:sz w:val="22"/>
          <w:szCs w:val="22"/>
        </w:rPr>
        <w:t xml:space="preserve">05 (cinco) </w:t>
      </w:r>
      <w:r>
        <w:rPr>
          <w:rFonts w:asciiTheme="minorHAnsi" w:eastAsiaTheme="majorEastAsia" w:hAnsiTheme="minorHAnsi" w:cstheme="min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3AC3D9D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eastAsiaTheme="majorEastAsia" w:hAnsiTheme="minorHAnsi" w:cstheme="minorHAnsi"/>
          <w:bCs/>
          <w:color w:val="0070C0"/>
          <w:sz w:val="22"/>
          <w:szCs w:val="22"/>
        </w:rPr>
        <w:t xml:space="preserve">05(cinco) </w:t>
      </w:r>
      <w:r>
        <w:rPr>
          <w:rFonts w:asciiTheme="minorHAnsi" w:eastAsiaTheme="majorEastAsia" w:hAnsiTheme="minorHAnsi" w:cstheme="minorHAnsi"/>
          <w:bCs/>
          <w:sz w:val="22"/>
          <w:szCs w:val="22"/>
        </w:rPr>
        <w:t>dias úteis.</w:t>
      </w:r>
    </w:p>
    <w:p w14:paraId="068846E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3514B7D4"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18" w:anchor="art143">
        <w:r>
          <w:rPr>
            <w:rStyle w:val="Hyperlink"/>
            <w:rFonts w:asciiTheme="minorHAnsi" w:hAnsiTheme="minorHAnsi" w:cstheme="minorHAnsi"/>
            <w:sz w:val="22"/>
            <w:szCs w:val="22"/>
          </w:rPr>
          <w:t>art. 143 da Lei nº 14.133, de 2021</w:t>
        </w:r>
      </w:hyperlink>
      <w:r>
        <w:rPr>
          <w:rFonts w:asciiTheme="minorHAnsi" w:eastAsiaTheme="majorEastAsia" w:hAnsiTheme="minorHAnsi" w:cstheme="minorHAnsi"/>
          <w:bCs/>
          <w:sz w:val="22"/>
          <w:szCs w:val="22"/>
        </w:rPr>
        <w:t xml:space="preserve">, comunicando-se à empresa para emissão de Nota Fiscal no que </w:t>
      </w:r>
      <w:proofErr w:type="spellStart"/>
      <w:r>
        <w:rPr>
          <w:rFonts w:asciiTheme="minorHAnsi" w:eastAsiaTheme="majorEastAsia" w:hAnsiTheme="minorHAnsi" w:cstheme="minorHAnsi"/>
          <w:bCs/>
          <w:sz w:val="22"/>
          <w:szCs w:val="22"/>
        </w:rPr>
        <w:t>pertine</w:t>
      </w:r>
      <w:proofErr w:type="spellEnd"/>
      <w:r>
        <w:rPr>
          <w:rFonts w:asciiTheme="minorHAnsi" w:eastAsiaTheme="majorEastAsia" w:hAnsiTheme="minorHAnsi" w:cstheme="minorHAnsi"/>
          <w:bCs/>
          <w:sz w:val="22"/>
          <w:szCs w:val="22"/>
        </w:rPr>
        <w:t xml:space="preserve"> à parcela incontroversa da execução do objeto, para efeito de liquidação e pagamento.</w:t>
      </w:r>
    </w:p>
    <w:p w14:paraId="76DD046C"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FF9D3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443F3C1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48F13AE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hAnsiTheme="minorHAnsi" w:cstheme="minorHAnsi"/>
          <w:sz w:val="22"/>
          <w:szCs w:val="22"/>
        </w:rPr>
        <w:t>Em caso de não conformidade, a Comissão e/ou Servidor designado devolverá a Nota Fiscal acompanhada dos Materiais, para as devidas correções e/ou substituições.</w:t>
      </w:r>
    </w:p>
    <w:p w14:paraId="696CEBF5" w14:textId="77777777" w:rsidR="00832711" w:rsidRDefault="00000000">
      <w:pPr>
        <w:pStyle w:val="Nivel3"/>
        <w:rPr>
          <w:rFonts w:asciiTheme="minorHAnsi" w:hAnsiTheme="minorHAnsi" w:cstheme="minorHAnsi"/>
        </w:rPr>
      </w:pPr>
      <w:r>
        <w:rPr>
          <w:rFonts w:asciiTheme="minorHAnsi" w:hAnsiTheme="minorHAnsi" w:cstheme="minorHAnsi"/>
        </w:rPr>
        <w:t>8.3.2. Durante o recebimento provisório, o Hospital Ana Nery (HAN) poderá exigir a substituição de qualquer dos materiais que não estejam de acordo com as especificações desta solicitação.</w:t>
      </w:r>
    </w:p>
    <w:p w14:paraId="12A4F983" w14:textId="77777777" w:rsidR="00832711" w:rsidRDefault="00000000">
      <w:pPr>
        <w:pStyle w:val="Nivel3"/>
        <w:rPr>
          <w:rFonts w:asciiTheme="minorHAnsi" w:hAnsiTheme="minorHAnsi" w:cstheme="minorHAnsi"/>
        </w:rPr>
      </w:pPr>
      <w:r>
        <w:rPr>
          <w:rFonts w:asciiTheme="minorHAnsi" w:hAnsiTheme="minorHAnsi" w:cstheme="minorHAnsi"/>
        </w:rPr>
        <w:t xml:space="preserve">8.3.3. Não serão pagos os produtos entregues em locais diferentes do mencionado no </w:t>
      </w:r>
      <w:r>
        <w:rPr>
          <w:rFonts w:asciiTheme="minorHAnsi" w:hAnsiTheme="minorHAnsi" w:cstheme="minorHAnsi"/>
          <w:color w:val="5B9BD5" w:themeColor="accent1"/>
        </w:rPr>
        <w:t xml:space="preserve">subitem 5.5 </w:t>
      </w:r>
      <w:r>
        <w:rPr>
          <w:rFonts w:asciiTheme="minorHAnsi" w:hAnsiTheme="minorHAnsi" w:cstheme="minorHAnsi"/>
        </w:rPr>
        <w:t>desta solicitação ou materiais entregues a funcionários do Hospital Ana Nery não autorizados.</w:t>
      </w:r>
    </w:p>
    <w:p w14:paraId="5E04D275" w14:textId="77777777" w:rsidR="00832711" w:rsidRDefault="00000000">
      <w:pPr>
        <w:pStyle w:val="Nivel3"/>
        <w:rPr>
          <w:rFonts w:asciiTheme="minorHAnsi" w:hAnsiTheme="minorHAnsi" w:cstheme="minorHAnsi"/>
        </w:rPr>
      </w:pPr>
      <w:r>
        <w:rPr>
          <w:rFonts w:asciiTheme="minorHAnsi" w:hAnsiTheme="minorHAnsi" w:cstheme="minorHAnsi"/>
        </w:rPr>
        <w:t>8.3.4. Na hipótese de a verificação, a que se refere o subitem anterior não ser procedida dentro do prazo fixado, reputar-se-á como realizada, consumando-se o recebimento definitivo no dia do esgotamento do prazo.</w:t>
      </w:r>
    </w:p>
    <w:p w14:paraId="7A0AB15C" w14:textId="77777777" w:rsidR="00832711" w:rsidRDefault="00000000">
      <w:pPr>
        <w:pStyle w:val="Nivel3"/>
        <w:rPr>
          <w:rFonts w:asciiTheme="minorHAnsi" w:hAnsiTheme="minorHAnsi" w:cstheme="minorHAnsi"/>
        </w:rPr>
      </w:pPr>
      <w:r>
        <w:rPr>
          <w:rFonts w:asciiTheme="minorHAnsi" w:hAnsiTheme="minorHAnsi" w:cstheme="minorHAnsi"/>
        </w:rPr>
        <w:t>8.3.5. Os bens que não atenderem as especificações deverão ser substituídos pela Contratada, no prazo máximo de até 10 (dez) dias corridos, sob pena de aplicação das sanções previstas neste Termo de Referência.</w:t>
      </w:r>
    </w:p>
    <w:p w14:paraId="074314FB" w14:textId="77777777" w:rsidR="00832711" w:rsidRDefault="00000000">
      <w:pPr>
        <w:pStyle w:val="Nivel3"/>
        <w:rPr>
          <w:rFonts w:asciiTheme="minorHAnsi" w:hAnsiTheme="minorHAnsi" w:cstheme="minorHAnsi"/>
        </w:rPr>
      </w:pPr>
      <w:r>
        <w:rPr>
          <w:rFonts w:asciiTheme="minorHAnsi" w:hAnsiTheme="minorHAnsi" w:cstheme="minorHAnsi"/>
        </w:rPr>
        <w:t>8.3.6. A administração rejeitará, no todo ou em parte, a entrega dos bens em desacordo com as especificações técnicas exigidas.</w:t>
      </w:r>
    </w:p>
    <w:p w14:paraId="33888CB8" w14:textId="77777777" w:rsidR="00832711"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Liquidação</w:t>
      </w:r>
    </w:p>
    <w:p w14:paraId="188B36C7"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FC1322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Pr>
            <w:rStyle w:val="Hyperlink"/>
            <w:rFonts w:asciiTheme="minorHAnsi" w:hAnsiTheme="minorHAnsi" w:cstheme="minorHAnsi"/>
            <w:sz w:val="22"/>
            <w:szCs w:val="22"/>
          </w:rPr>
          <w:t>inciso II do art. 75 da Lei nº 14.133, de 2021</w:t>
        </w:r>
      </w:hyperlink>
      <w:r>
        <w:rPr>
          <w:rFonts w:asciiTheme="minorHAnsi" w:eastAsiaTheme="majorEastAsia" w:hAnsiTheme="minorHAnsi" w:cstheme="minorHAnsi"/>
          <w:bCs/>
          <w:sz w:val="22"/>
          <w:szCs w:val="22"/>
        </w:rPr>
        <w:t>.</w:t>
      </w:r>
    </w:p>
    <w:p w14:paraId="21ADF569" w14:textId="77777777" w:rsidR="00832711" w:rsidRDefault="00000000">
      <w:pPr>
        <w:pStyle w:val="PargrafodaLista"/>
        <w:widowControl w:val="0"/>
        <w:numPr>
          <w:ilvl w:val="1"/>
          <w:numId w:val="9"/>
        </w:numPr>
        <w:ind w:left="0" w:firstLine="0"/>
        <w:contextualSpacing w:val="0"/>
        <w:jc w:val="both"/>
        <w:rPr>
          <w:rFonts w:asciiTheme="minorHAnsi" w:hAnsiTheme="minorHAnsi" w:cstheme="minorHAnsi"/>
          <w:sz w:val="22"/>
          <w:szCs w:val="22"/>
        </w:rPr>
      </w:pPr>
      <w:r>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29AC7E8F"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597FFD61"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data da emissão;</w:t>
      </w:r>
    </w:p>
    <w:p w14:paraId="1E284C61"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0B06EC6C"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período respectivo de execução do contrato;</w:t>
      </w:r>
    </w:p>
    <w:p w14:paraId="23A8B424"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1A1398CE" w14:textId="77777777" w:rsidR="00832711" w:rsidRDefault="00000000">
      <w:pPr>
        <w:pStyle w:val="PargrafodaLista"/>
        <w:widowControl w:val="0"/>
        <w:numPr>
          <w:ilvl w:val="2"/>
          <w:numId w:val="9"/>
        </w:numPr>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eventual destaque do valor de retenções tributárias cabíveis.</w:t>
      </w:r>
    </w:p>
    <w:p w14:paraId="7CD9D480"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BA1F2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eastAsiaTheme="majorEastAsia" w:hAnsiTheme="minorHAnsi" w:cstheme="minorHAnsi"/>
          <w:bCs/>
          <w:iCs/>
          <w:sz w:val="22"/>
          <w:szCs w:val="22"/>
        </w:rPr>
        <w:t>on-line</w:t>
      </w:r>
      <w:r>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0" w:anchor="art68">
        <w:r>
          <w:rPr>
            <w:rStyle w:val="Hyperlink"/>
            <w:rFonts w:asciiTheme="minorHAnsi" w:hAnsiTheme="minorHAnsi" w:cstheme="minorHAnsi"/>
            <w:sz w:val="22"/>
            <w:szCs w:val="22"/>
          </w:rPr>
          <w:t xml:space="preserve">art. 68 da Lei nº 14.133, de 2021.  </w:t>
        </w:r>
      </w:hyperlink>
      <w:r>
        <w:rPr>
          <w:rFonts w:asciiTheme="minorHAnsi" w:eastAsiaTheme="majorEastAsia" w:hAnsiTheme="minorHAnsi" w:cstheme="minorHAnsi"/>
          <w:bCs/>
          <w:sz w:val="22"/>
          <w:szCs w:val="22"/>
        </w:rPr>
        <w:t xml:space="preserve"> </w:t>
      </w:r>
    </w:p>
    <w:p w14:paraId="3E49B6F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A Administração deverá realizar consulta ao SICAF para: </w:t>
      </w:r>
    </w:p>
    <w:p w14:paraId="2CFD0A7B" w14:textId="77777777" w:rsidR="00832711" w:rsidRDefault="00000000">
      <w:pPr>
        <w:widowControl w:val="0"/>
        <w:spacing w:before="120" w:after="120"/>
        <w:ind w:right="-1"/>
        <w:jc w:val="both"/>
        <w:rPr>
          <w:rFonts w:eastAsiaTheme="majorEastAsia" w:cstheme="minorHAnsi"/>
          <w:bCs/>
        </w:rPr>
      </w:pPr>
      <w:r>
        <w:rPr>
          <w:rFonts w:eastAsiaTheme="majorEastAsia" w:cstheme="minorHAnsi"/>
          <w:bCs/>
        </w:rPr>
        <w:t xml:space="preserve">8.15.1. verificar a manutenção das condições de habilitação exigidas no edital; </w:t>
      </w:r>
    </w:p>
    <w:p w14:paraId="0287E7FB" w14:textId="77777777" w:rsidR="00832711" w:rsidRDefault="00000000">
      <w:pPr>
        <w:widowControl w:val="0"/>
        <w:spacing w:before="120" w:after="120"/>
        <w:ind w:right="-1"/>
        <w:jc w:val="both"/>
        <w:rPr>
          <w:rFonts w:eastAsiaTheme="majorEastAsia" w:cstheme="minorHAnsi"/>
          <w:bCs/>
        </w:rPr>
      </w:pPr>
      <w:r>
        <w:rPr>
          <w:rFonts w:eastAsiaTheme="majorEastAsia" w:cstheme="minorHAnsi"/>
          <w:bCs/>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32DB2CC0"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D508DC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65CF054"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67C8DD9"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135A94AD" w14:textId="77777777" w:rsidR="00832711"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Prazo de pagamento</w:t>
      </w:r>
    </w:p>
    <w:p w14:paraId="15067855"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1">
        <w:r>
          <w:rPr>
            <w:rStyle w:val="Hyperlink"/>
            <w:rFonts w:asciiTheme="minorHAnsi" w:hAnsiTheme="minorHAnsi" w:cstheme="minorHAnsi"/>
            <w:sz w:val="22"/>
            <w:szCs w:val="22"/>
          </w:rPr>
          <w:t>Instrução Normativa SEGES/ME nº 77, de 2022</w:t>
        </w:r>
      </w:hyperlink>
      <w:r>
        <w:rPr>
          <w:rFonts w:asciiTheme="minorHAnsi" w:eastAsiaTheme="majorEastAsia" w:hAnsiTheme="minorHAnsi" w:cstheme="minorHAnsi"/>
          <w:bCs/>
          <w:sz w:val="22"/>
          <w:szCs w:val="22"/>
        </w:rPr>
        <w:t>.</w:t>
      </w:r>
    </w:p>
    <w:p w14:paraId="3443134C"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eastAsiaTheme="majorEastAsia"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0C4809DA" w14:textId="77777777" w:rsidR="00832711" w:rsidRDefault="00000000">
      <w:pPr>
        <w:pStyle w:val="PargrafodaLista"/>
        <w:widowControl w:val="0"/>
        <w:spacing w:before="120" w:after="120"/>
        <w:ind w:left="0"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8.21.1</w:t>
      </w:r>
      <w:r>
        <w:rPr>
          <w:rFonts w:asciiTheme="minorHAnsi" w:eastAsiaTheme="majorEastAsia" w:hAnsiTheme="minorHAnsi" w:cstheme="minorHAnsi"/>
          <w:b/>
          <w:bCs/>
          <w:color w:val="EE0000"/>
          <w:sz w:val="22"/>
          <w:szCs w:val="22"/>
        </w:rPr>
        <w:t>.</w:t>
      </w:r>
      <w:r>
        <w:rPr>
          <w:rFonts w:asciiTheme="minorHAnsi" w:eastAsiaTheme="majorEastAsia" w:hAnsiTheme="minorHAnsi" w:cstheme="minorHAnsi"/>
          <w:color w:val="EE0000"/>
          <w:sz w:val="22"/>
          <w:szCs w:val="22"/>
        </w:rPr>
        <w:t xml:space="preserve"> O valor dos encargos será calculado pela fórmula: EM = I x N x VP</w:t>
      </w:r>
    </w:p>
    <w:p w14:paraId="42AEAF5C" w14:textId="77777777" w:rsidR="00832711"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Onde:</w:t>
      </w:r>
    </w:p>
    <w:p w14:paraId="428A3AFB" w14:textId="77777777" w:rsidR="00832711"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EM = Encargos moratórios devidos;</w:t>
      </w:r>
    </w:p>
    <w:p w14:paraId="4C0591DD" w14:textId="77777777" w:rsidR="00832711"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N = Número de dias entre a data prevista para o pagamento e a do efetivo pagamento;</w:t>
      </w:r>
    </w:p>
    <w:p w14:paraId="0CB9AD98" w14:textId="77777777" w:rsidR="00832711"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I = Índice de compensação financeira = 0,00016438; e</w:t>
      </w:r>
    </w:p>
    <w:p w14:paraId="4A455FAF" w14:textId="77777777" w:rsidR="00832711" w:rsidRDefault="00000000">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lastRenderedPageBreak/>
        <w:t>VP = Valor da prestação em atraso.</w:t>
      </w:r>
    </w:p>
    <w:p w14:paraId="627490A4" w14:textId="77777777" w:rsidR="00832711"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Forma de pagamento</w:t>
      </w:r>
    </w:p>
    <w:p w14:paraId="2CDDDC24"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56530E8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Será considerada data do pagamento o dia em que constar como emitida a ordem bancária para pagamento.</w:t>
      </w:r>
    </w:p>
    <w:p w14:paraId="4B60DC0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Quando do pagamento, será efetuada a retenção tributária prevista na legislação aplicável.</w:t>
      </w:r>
    </w:p>
    <w:p w14:paraId="5DE6F9D3"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010AED5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contratado regularmente optante pelo Simples Nacional, nos termos da </w:t>
      </w:r>
      <w:hyperlink r:id="rId22">
        <w:r>
          <w:rPr>
            <w:rFonts w:asciiTheme="minorHAnsi" w:eastAsiaTheme="majorEastAsia" w:hAnsiTheme="minorHAnsi" w:cstheme="minorHAnsi"/>
            <w:bCs/>
            <w:sz w:val="22"/>
            <w:szCs w:val="22"/>
          </w:rPr>
          <w:t>Lei Complementar nº 123, de 2006</w:t>
        </w:r>
      </w:hyperlink>
      <w:r>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400CB5" w14:textId="77777777" w:rsidR="00832711" w:rsidRDefault="00000000">
      <w:pPr>
        <w:pStyle w:val="Nivel2"/>
        <w:rPr>
          <w:rFonts w:asciiTheme="minorHAnsi" w:hAnsiTheme="minorHAnsi" w:cstheme="minorHAnsi"/>
        </w:rPr>
      </w:pPr>
      <w:r>
        <w:rPr>
          <w:rFonts w:asciiTheme="minorHAnsi" w:hAnsiTheme="minorHAnsi" w:cstheme="minorHAnsi"/>
        </w:rPr>
        <w:t>Cessão de Crédito</w:t>
      </w:r>
    </w:p>
    <w:p w14:paraId="03343707"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cessões de crédito dependerão de prévia aprovação do Contratante.</w:t>
      </w:r>
    </w:p>
    <w:p w14:paraId="052FBA29"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130571F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52F26A0D"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8DB4CB0"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5019DF38"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0B9534AC" w14:textId="77777777" w:rsidR="00832711" w:rsidRDefault="00000000">
      <w:pPr>
        <w:pStyle w:val="PargrafodaLista"/>
        <w:widowControl w:val="0"/>
        <w:spacing w:before="120" w:after="120"/>
        <w:ind w:left="0" w:right="14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Reajuste</w:t>
      </w:r>
    </w:p>
    <w:p w14:paraId="76126F57"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Os preços inicialmente contratados são fixos e irreajustáveis no prazo de um ano </w:t>
      </w:r>
      <w:r>
        <w:rPr>
          <w:rFonts w:asciiTheme="minorHAnsi" w:eastAsiaTheme="majorEastAsia" w:hAnsiTheme="minorHAnsi" w:cstheme="minorHAnsi"/>
          <w:sz w:val="22"/>
          <w:szCs w:val="22"/>
        </w:rPr>
        <w:lastRenderedPageBreak/>
        <w:t xml:space="preserve">contado da data do orçamento estimado, em </w:t>
      </w:r>
      <w:r>
        <w:rPr>
          <w:rFonts w:asciiTheme="minorHAnsi" w:eastAsiaTheme="majorEastAsia" w:hAnsiTheme="minorHAnsi" w:cstheme="minorHAnsi"/>
          <w:color w:val="0070C0"/>
          <w:sz w:val="22"/>
          <w:szCs w:val="22"/>
        </w:rPr>
        <w:t>10/04/2026. (Lei nº 14.133, de 2021, art. 25, §7º, e art. 92, inciso V e § 3º).</w:t>
      </w:r>
    </w:p>
    <w:p w14:paraId="3C465A09"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eastAsiaTheme="majorEastAsia" w:hAnsiTheme="minorHAnsi" w:cstheme="minorHAnsi"/>
          <w:color w:val="0070C0"/>
          <w:sz w:val="22"/>
          <w:szCs w:val="22"/>
        </w:rPr>
        <w:t xml:space="preserve">, </w:t>
      </w:r>
      <w:r>
        <w:rPr>
          <w:rFonts w:asciiTheme="minorHAnsi" w:eastAsiaTheme="majorEastAsia" w:hAnsiTheme="minorHAnsi" w:cstheme="minorHAnsi"/>
          <w:sz w:val="22"/>
          <w:szCs w:val="22"/>
        </w:rPr>
        <w:t>exclusivamente para as obrigações iniciadas e concluídas após a ocorrência da anualidade.</w:t>
      </w:r>
    </w:p>
    <w:p w14:paraId="71F8E7CE"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74E1B02F"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11310013"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Nas aferições finais, os índices utilizados para reajuste serão, obrigatoriamente, os definitivos.</w:t>
      </w:r>
    </w:p>
    <w:p w14:paraId="1FDC9C44"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em vigor.</w:t>
      </w:r>
    </w:p>
    <w:p w14:paraId="6D639B7E"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 ausência de previsão legal quanto ao índice substituto, as partes elegerão novo índice oficial, para reajustamento do preço do valor remanescente, por meio de termo aditivo.</w:t>
      </w:r>
    </w:p>
    <w:p w14:paraId="215112D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reajuste será realizado por apostilamento.</w:t>
      </w:r>
    </w:p>
    <w:p w14:paraId="3E4D2C8E"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31B32AFD" w14:textId="77777777" w:rsidR="00832711" w:rsidRDefault="00000000">
      <w:pPr>
        <w:pStyle w:val="Nvel1-SemNumPreto"/>
        <w:rPr>
          <w:rFonts w:asciiTheme="minorHAnsi" w:hAnsiTheme="minorHAnsi"/>
          <w:sz w:val="22"/>
          <w:szCs w:val="22"/>
        </w:rPr>
      </w:pPr>
      <w:r>
        <w:rPr>
          <w:rFonts w:asciiTheme="minorHAnsi" w:hAnsiTheme="minorHAnsi"/>
          <w:sz w:val="22"/>
          <w:szCs w:val="22"/>
        </w:rPr>
        <w:t>Forma de seleção e critério de julgamento da proposta</w:t>
      </w:r>
    </w:p>
    <w:p w14:paraId="4184F8DD"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ELETRÔNICA,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254BFEAB" w14:textId="77777777" w:rsidR="00832711"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6F75AB6D"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103E757A" w14:textId="77777777" w:rsidR="00832711" w:rsidRDefault="00000000">
      <w:pPr>
        <w:pStyle w:val="Nivel2"/>
        <w:rPr>
          <w:rFonts w:asciiTheme="minorHAnsi" w:hAnsiTheme="minorHAnsi" w:cstheme="minorHAnsi"/>
        </w:rPr>
      </w:pPr>
      <w:r>
        <w:rPr>
          <w:rFonts w:asciiTheme="minorHAnsi" w:hAnsiTheme="minorHAnsi" w:cstheme="minorHAnsi"/>
        </w:rPr>
        <w:t>Critérios de aceitabilidade de preços</w:t>
      </w:r>
    </w:p>
    <w:p w14:paraId="472D8CF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398653D9" w14:textId="77777777" w:rsidR="00832711" w:rsidRDefault="00000000">
      <w:pPr>
        <w:pStyle w:val="Nivel3"/>
        <w:rPr>
          <w:rFonts w:asciiTheme="minorHAnsi" w:hAnsiTheme="minorHAnsi" w:cstheme="minorHAnsi"/>
        </w:rPr>
      </w:pPr>
      <w:r>
        <w:rPr>
          <w:rFonts w:asciiTheme="minorHAnsi" w:hAnsiTheme="minorHAnsi" w:cstheme="minorHAnsi"/>
        </w:rPr>
        <w:t>9.3.1. Valores unitários: conforme tabela constante no item 1.1. deste Termo de Referência.</w:t>
      </w:r>
    </w:p>
    <w:p w14:paraId="714B7D6D" w14:textId="77777777" w:rsidR="00832711" w:rsidRDefault="00000000">
      <w:pPr>
        <w:pStyle w:val="Nvel1-SemNumPreto"/>
        <w:rPr>
          <w:rFonts w:asciiTheme="minorHAnsi" w:hAnsiTheme="minorHAnsi"/>
          <w:sz w:val="22"/>
          <w:szCs w:val="22"/>
        </w:rPr>
      </w:pPr>
      <w:r>
        <w:rPr>
          <w:rFonts w:asciiTheme="minorHAnsi" w:hAnsiTheme="minorHAnsi"/>
          <w:sz w:val="22"/>
          <w:szCs w:val="22"/>
        </w:rPr>
        <w:t>Exigências de habilitação</w:t>
      </w:r>
    </w:p>
    <w:p w14:paraId="7817B761"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40E2FCF3" w14:textId="77777777" w:rsidR="00832711" w:rsidRDefault="00000000">
      <w:pPr>
        <w:pStyle w:val="Nvel1-SemNumPreto"/>
        <w:ind w:right="-1"/>
        <w:rPr>
          <w:rFonts w:asciiTheme="minorHAnsi" w:hAnsiTheme="minorHAnsi"/>
          <w:sz w:val="22"/>
          <w:szCs w:val="22"/>
        </w:rPr>
      </w:pPr>
      <w:r>
        <w:rPr>
          <w:rFonts w:asciiTheme="minorHAnsi" w:hAnsiTheme="minorHAnsi"/>
          <w:sz w:val="22"/>
          <w:szCs w:val="22"/>
        </w:rPr>
        <w:t>Habilitação jurídica</w:t>
      </w:r>
    </w:p>
    <w:p w14:paraId="5F0EC1BB"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bookmarkStart w:id="98"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98"/>
    </w:p>
    <w:p w14:paraId="542AF966"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Empresário individual: inscrição no Registro Público de Empresas Mercantis, a cargo da Junta Comercial da respectiva sede; </w:t>
      </w:r>
    </w:p>
    <w:p w14:paraId="0FAEAF6D"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hyperlink r:id="rId23">
        <w:r>
          <w:rPr>
            <w:rFonts w:asciiTheme="minorHAnsi" w:hAnsiTheme="minorHAnsi" w:cstheme="minorHAnsi"/>
            <w:sz w:val="22"/>
            <w:szCs w:val="22"/>
          </w:rPr>
          <w:t>https://www.gov.br/empresas-e-negocios/pt-br/empreendedor</w:t>
        </w:r>
      </w:hyperlink>
      <w:r>
        <w:rPr>
          <w:rFonts w:asciiTheme="minorHAnsi" w:hAnsiTheme="minorHAnsi" w:cstheme="minorHAnsi"/>
          <w:sz w:val="22"/>
          <w:szCs w:val="22"/>
        </w:rPr>
        <w:t xml:space="preserve">; </w:t>
      </w:r>
    </w:p>
    <w:p w14:paraId="3B8C9541"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B46C25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Pr>
            <w:rFonts w:asciiTheme="minorHAnsi" w:hAnsiTheme="minorHAnsi" w:cstheme="minorHAnsi"/>
            <w:sz w:val="22"/>
            <w:szCs w:val="22"/>
          </w:rPr>
          <w:t>Normativa DREI/ME n.º 77, de 18 de março de 2020</w:t>
        </w:r>
      </w:hyperlink>
      <w:r>
        <w:rPr>
          <w:rFonts w:asciiTheme="minorHAnsi" w:hAnsiTheme="minorHAnsi" w:cstheme="minorHAnsi"/>
          <w:sz w:val="22"/>
          <w:szCs w:val="22"/>
        </w:rPr>
        <w:t>.</w:t>
      </w:r>
    </w:p>
    <w:p w14:paraId="049A7ABF"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5639D85"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9" w:name="_Int_ySfCXwr4"/>
      <w:r>
        <w:rPr>
          <w:rFonts w:asciiTheme="minorHAnsi" w:hAnsiTheme="minorHAnsi" w:cstheme="minorHAnsi"/>
          <w:sz w:val="22"/>
          <w:szCs w:val="22"/>
        </w:rPr>
        <w:t>Mercantis onde</w:t>
      </w:r>
      <w:bookmarkEnd w:id="99"/>
      <w:r>
        <w:rPr>
          <w:rFonts w:asciiTheme="minorHAnsi" w:hAnsiTheme="minorHAnsi" w:cstheme="minorHAnsi"/>
          <w:sz w:val="22"/>
          <w:szCs w:val="22"/>
        </w:rPr>
        <w:t xml:space="preserve"> opera, com averbação no Registro onde tem sede a matriz</w:t>
      </w:r>
    </w:p>
    <w:p w14:paraId="499ED0A1"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Pr>
            <w:rFonts w:asciiTheme="minorHAnsi" w:hAnsiTheme="minorHAnsi" w:cstheme="minorHAnsi"/>
            <w:sz w:val="22"/>
            <w:szCs w:val="22"/>
          </w:rPr>
          <w:t>art. 107 da Lei nº 5.764, de 16 de dezembro 1971</w:t>
        </w:r>
      </w:hyperlink>
      <w:r>
        <w:rPr>
          <w:rFonts w:asciiTheme="minorHAnsi" w:hAnsiTheme="minorHAnsi" w:cstheme="minorHAnsi"/>
          <w:sz w:val="22"/>
          <w:szCs w:val="22"/>
        </w:rPr>
        <w:t>.</w:t>
      </w:r>
    </w:p>
    <w:p w14:paraId="6CB69E1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34DC680C" w14:textId="77777777" w:rsidR="00832711" w:rsidRDefault="00000000">
      <w:pPr>
        <w:pStyle w:val="Nvel1-SemNumPreto"/>
        <w:rPr>
          <w:rFonts w:asciiTheme="minorHAnsi" w:hAnsiTheme="minorHAnsi"/>
          <w:sz w:val="22"/>
          <w:szCs w:val="22"/>
        </w:rPr>
      </w:pPr>
      <w:r>
        <w:rPr>
          <w:rFonts w:asciiTheme="minorHAnsi" w:hAnsiTheme="minorHAnsi"/>
          <w:sz w:val="22"/>
          <w:szCs w:val="22"/>
        </w:rPr>
        <w:t>Habilitação fiscal, social e trabalhista</w:t>
      </w:r>
    </w:p>
    <w:p w14:paraId="0690601E"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6BC40483"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9EDF679"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1915548E"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25981D5"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w:t>
      </w:r>
      <w:r>
        <w:rPr>
          <w:rFonts w:asciiTheme="minorHAnsi" w:hAnsiTheme="minorHAnsi" w:cstheme="minorHAnsi"/>
          <w:sz w:val="22"/>
          <w:szCs w:val="22"/>
        </w:rPr>
        <w:lastRenderedPageBreak/>
        <w:t xml:space="preserve">objeto contratual; </w:t>
      </w:r>
    </w:p>
    <w:p w14:paraId="1ED6B5B4"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2E056E64"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2168CE6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CC39B6A" w14:textId="77777777" w:rsidR="00832711" w:rsidRDefault="00000000">
      <w:pPr>
        <w:pStyle w:val="Nvel1-SemNumPreto"/>
        <w:rPr>
          <w:rFonts w:asciiTheme="minorHAnsi" w:hAnsiTheme="minorHAnsi"/>
          <w:sz w:val="22"/>
          <w:szCs w:val="22"/>
        </w:rPr>
      </w:pPr>
      <w:r>
        <w:rPr>
          <w:rFonts w:asciiTheme="minorHAnsi" w:hAnsiTheme="minorHAnsi"/>
          <w:sz w:val="22"/>
          <w:szCs w:val="22"/>
        </w:rPr>
        <w:t>Qualificação Econômico-Financeira</w:t>
      </w:r>
    </w:p>
    <w:p w14:paraId="072E025C"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insolvência civil expedida pelo distribuidor do </w:t>
      </w:r>
      <w:proofErr w:type="gramStart"/>
      <w:r>
        <w:rPr>
          <w:rFonts w:asciiTheme="minorHAnsi" w:hAnsiTheme="minorHAnsi" w:cstheme="minorHAnsi"/>
          <w:sz w:val="22"/>
          <w:szCs w:val="22"/>
        </w:rPr>
        <w:t>domicilio</w:t>
      </w:r>
      <w:proofErr w:type="gramEnd"/>
      <w:r>
        <w:rPr>
          <w:rFonts w:asciiTheme="minorHAnsi" w:hAnsiTheme="minorHAnsi" w:cstheme="minorHAnsi"/>
          <w:sz w:val="22"/>
          <w:szCs w:val="22"/>
        </w:rPr>
        <w:t xml:space="preserve"> ou sede do interessado, caso se trate de pessoa física, deste que admitida a sua participação na licitação, ou de sociedade simples.</w:t>
      </w:r>
    </w:p>
    <w:p w14:paraId="0B1D3687"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hyperlink r:id="rId26" w:anchor="art69">
        <w:r>
          <w:rPr>
            <w:rFonts w:asciiTheme="minorHAnsi" w:hAnsiTheme="minorHAnsi" w:cstheme="minorHAnsi"/>
            <w:sz w:val="22"/>
            <w:szCs w:val="22"/>
          </w:rPr>
          <w:t>Lei nº 14.133, de 2021, art. 69, caput, inciso II</w:t>
        </w:r>
      </w:hyperlink>
      <w:r>
        <w:rPr>
          <w:rFonts w:asciiTheme="minorHAnsi" w:hAnsiTheme="minorHAnsi" w:cstheme="minorHAnsi"/>
          <w:sz w:val="22"/>
          <w:szCs w:val="22"/>
        </w:rPr>
        <w:t>);</w:t>
      </w:r>
    </w:p>
    <w:p w14:paraId="7AC187DF"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dos </w:t>
      </w:r>
      <w:r>
        <w:rPr>
          <w:rFonts w:asciiTheme="minorHAnsi" w:hAnsiTheme="minorHAnsi" w:cstheme="minorHAnsi"/>
          <w:color w:val="0070C0"/>
          <w:sz w:val="22"/>
          <w:szCs w:val="22"/>
        </w:rPr>
        <w:t>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832711" w14:paraId="32E075B4" w14:textId="77777777">
        <w:trPr>
          <w:gridAfter w:val="1"/>
          <w:wAfter w:w="142" w:type="dxa"/>
        </w:trPr>
        <w:tc>
          <w:tcPr>
            <w:tcW w:w="2235" w:type="dxa"/>
            <w:vMerge w:val="restart"/>
            <w:vAlign w:val="center"/>
          </w:tcPr>
          <w:p w14:paraId="6D866401"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LG =</w:t>
            </w:r>
          </w:p>
        </w:tc>
        <w:tc>
          <w:tcPr>
            <w:tcW w:w="4252" w:type="dxa"/>
            <w:gridSpan w:val="2"/>
            <w:tcBorders>
              <w:bottom w:val="single" w:sz="4" w:space="0" w:color="auto"/>
            </w:tcBorders>
            <w:vAlign w:val="bottom"/>
          </w:tcPr>
          <w:p w14:paraId="57B76D14"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Ativo Circulante + Realizável a Longo Prazo</w:t>
            </w:r>
          </w:p>
        </w:tc>
      </w:tr>
      <w:tr w:rsidR="00832711" w14:paraId="1C4497DD" w14:textId="77777777">
        <w:trPr>
          <w:gridAfter w:val="1"/>
          <w:wAfter w:w="142" w:type="dxa"/>
        </w:trPr>
        <w:tc>
          <w:tcPr>
            <w:tcW w:w="2235" w:type="dxa"/>
            <w:vMerge/>
          </w:tcPr>
          <w:p w14:paraId="68104145" w14:textId="77777777" w:rsidR="00832711" w:rsidRDefault="00832711">
            <w:pPr>
              <w:numPr>
                <w:ilvl w:val="1"/>
                <w:numId w:val="10"/>
              </w:numPr>
              <w:spacing w:before="120" w:after="120" w:line="240" w:lineRule="auto"/>
              <w:ind w:left="0" w:firstLine="0"/>
              <w:jc w:val="both"/>
              <w:rPr>
                <w:rFonts w:eastAsia="Arial" w:cstheme="minorHAnsi"/>
                <w:iCs/>
                <w:lang w:eastAsia="pt-BR"/>
              </w:rPr>
            </w:pPr>
          </w:p>
        </w:tc>
        <w:tc>
          <w:tcPr>
            <w:tcW w:w="4252" w:type="dxa"/>
            <w:gridSpan w:val="2"/>
            <w:tcBorders>
              <w:top w:val="single" w:sz="4" w:space="0" w:color="auto"/>
            </w:tcBorders>
          </w:tcPr>
          <w:p w14:paraId="52A4EDD3"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832711" w14:paraId="605F244B" w14:textId="77777777">
        <w:trPr>
          <w:cantSplit/>
        </w:trPr>
        <w:tc>
          <w:tcPr>
            <w:tcW w:w="2235" w:type="dxa"/>
            <w:vMerge w:val="restart"/>
            <w:vAlign w:val="center"/>
          </w:tcPr>
          <w:p w14:paraId="0E82B575"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SG =</w:t>
            </w:r>
          </w:p>
        </w:tc>
        <w:tc>
          <w:tcPr>
            <w:tcW w:w="4394" w:type="dxa"/>
            <w:gridSpan w:val="3"/>
            <w:tcBorders>
              <w:bottom w:val="single" w:sz="4" w:space="0" w:color="auto"/>
            </w:tcBorders>
            <w:vAlign w:val="bottom"/>
          </w:tcPr>
          <w:p w14:paraId="4777F782"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Ativo Total</w:t>
            </w:r>
          </w:p>
        </w:tc>
      </w:tr>
      <w:tr w:rsidR="00832711" w14:paraId="01156AAF" w14:textId="77777777">
        <w:trPr>
          <w:cantSplit/>
        </w:trPr>
        <w:tc>
          <w:tcPr>
            <w:tcW w:w="2235" w:type="dxa"/>
            <w:vMerge/>
          </w:tcPr>
          <w:p w14:paraId="3D004AEE" w14:textId="77777777" w:rsidR="00832711" w:rsidRDefault="00832711">
            <w:pPr>
              <w:numPr>
                <w:ilvl w:val="1"/>
                <w:numId w:val="10"/>
              </w:numPr>
              <w:spacing w:before="120" w:after="120" w:line="240" w:lineRule="auto"/>
              <w:ind w:left="0" w:firstLine="0"/>
              <w:jc w:val="both"/>
              <w:rPr>
                <w:rFonts w:eastAsia="Arial" w:cstheme="minorHAnsi"/>
                <w:iCs/>
                <w:lang w:eastAsia="pt-BR"/>
              </w:rPr>
            </w:pPr>
          </w:p>
        </w:tc>
        <w:tc>
          <w:tcPr>
            <w:tcW w:w="4394" w:type="dxa"/>
            <w:gridSpan w:val="3"/>
            <w:tcBorders>
              <w:top w:val="single" w:sz="4" w:space="0" w:color="auto"/>
            </w:tcBorders>
          </w:tcPr>
          <w:p w14:paraId="4F4765B3"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Passivo Circulante + Passivo Não Circulante</w:t>
            </w:r>
          </w:p>
        </w:tc>
      </w:tr>
      <w:tr w:rsidR="00832711" w14:paraId="06E11F1D" w14:textId="77777777">
        <w:trPr>
          <w:gridAfter w:val="2"/>
          <w:wAfter w:w="1843" w:type="dxa"/>
        </w:trPr>
        <w:tc>
          <w:tcPr>
            <w:tcW w:w="2235" w:type="dxa"/>
            <w:vMerge w:val="restart"/>
            <w:vAlign w:val="center"/>
          </w:tcPr>
          <w:p w14:paraId="2DAA6935"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LC =</w:t>
            </w:r>
          </w:p>
        </w:tc>
        <w:tc>
          <w:tcPr>
            <w:tcW w:w="2551" w:type="dxa"/>
            <w:tcBorders>
              <w:bottom w:val="single" w:sz="4" w:space="0" w:color="auto"/>
            </w:tcBorders>
            <w:vAlign w:val="bottom"/>
          </w:tcPr>
          <w:p w14:paraId="7D92E17B"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Ativo Circulante</w:t>
            </w:r>
          </w:p>
        </w:tc>
      </w:tr>
      <w:tr w:rsidR="00832711" w14:paraId="660BA34C" w14:textId="77777777">
        <w:trPr>
          <w:gridAfter w:val="2"/>
          <w:wAfter w:w="1843" w:type="dxa"/>
        </w:trPr>
        <w:tc>
          <w:tcPr>
            <w:tcW w:w="2235" w:type="dxa"/>
            <w:vMerge/>
          </w:tcPr>
          <w:p w14:paraId="05735B4E" w14:textId="77777777" w:rsidR="00832711" w:rsidRDefault="00832711">
            <w:pPr>
              <w:numPr>
                <w:ilvl w:val="1"/>
                <w:numId w:val="10"/>
              </w:numPr>
              <w:spacing w:before="120" w:after="120" w:line="240" w:lineRule="auto"/>
              <w:ind w:left="0" w:firstLine="0"/>
              <w:jc w:val="both"/>
              <w:rPr>
                <w:rFonts w:eastAsia="Arial" w:cstheme="minorHAnsi"/>
                <w:iCs/>
                <w:lang w:eastAsia="pt-BR"/>
              </w:rPr>
            </w:pPr>
          </w:p>
        </w:tc>
        <w:tc>
          <w:tcPr>
            <w:tcW w:w="2551" w:type="dxa"/>
            <w:tcBorders>
              <w:top w:val="single" w:sz="4" w:space="0" w:color="auto"/>
            </w:tcBorders>
          </w:tcPr>
          <w:p w14:paraId="3582628E" w14:textId="77777777" w:rsidR="00832711" w:rsidRDefault="00000000">
            <w:pPr>
              <w:spacing w:before="120" w:after="120" w:line="240" w:lineRule="auto"/>
              <w:jc w:val="both"/>
              <w:rPr>
                <w:rFonts w:eastAsia="Arial" w:cstheme="minorHAnsi"/>
                <w:iCs/>
                <w:lang w:eastAsia="pt-BR"/>
              </w:rPr>
            </w:pPr>
            <w:r>
              <w:rPr>
                <w:rFonts w:eastAsia="Arial" w:cstheme="minorHAnsi"/>
                <w:iCs/>
                <w:lang w:eastAsia="pt-BR"/>
              </w:rPr>
              <w:t>Passivo Circulante</w:t>
            </w:r>
          </w:p>
        </w:tc>
      </w:tr>
    </w:tbl>
    <w:p w14:paraId="67847FE9"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 (dez por cento) </w:t>
      </w:r>
      <w:r>
        <w:rPr>
          <w:rFonts w:asciiTheme="minorHAnsi" w:hAnsiTheme="minorHAnsi" w:cstheme="minorHAnsi"/>
          <w:sz w:val="22"/>
          <w:szCs w:val="22"/>
        </w:rPr>
        <w:t>do valor total estimado da contratação.</w:t>
      </w:r>
    </w:p>
    <w:p w14:paraId="612BFDA9"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indicadores fixados acima deverão ser atingidos em cada um dos dois últimos exercícios sociais sob pena de inabilitação.</w:t>
      </w:r>
    </w:p>
    <w:p w14:paraId="6FAF2B70"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2E2248DF"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Pr>
          <w:rFonts w:asciiTheme="minorHAnsi" w:hAnsiTheme="minorHAnsi" w:cstheme="minorHAnsi"/>
          <w:sz w:val="22"/>
          <w:szCs w:val="22"/>
        </w:rPr>
        <w:t>Sped</w:t>
      </w:r>
      <w:proofErr w:type="spellEnd"/>
      <w:r>
        <w:rPr>
          <w:rFonts w:asciiTheme="minorHAnsi" w:hAnsiTheme="minorHAnsi" w:cstheme="minorHAnsi"/>
          <w:sz w:val="22"/>
          <w:szCs w:val="22"/>
        </w:rPr>
        <w:t>.</w:t>
      </w:r>
    </w:p>
    <w:p w14:paraId="74525D1D"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lastRenderedPageBreak/>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p w14:paraId="16CB1407" w14:textId="77777777" w:rsidR="00832711" w:rsidRDefault="00000000">
      <w:pPr>
        <w:pStyle w:val="PargrafodaLista"/>
        <w:widowControl w:val="0"/>
        <w:spacing w:before="120" w:after="120"/>
        <w:ind w:left="0" w:right="14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Qualificação Técnica</w:t>
      </w:r>
    </w:p>
    <w:p w14:paraId="07CC1901"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Quanto à forma:</w:t>
      </w:r>
    </w:p>
    <w:p w14:paraId="3BE7E147"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Apresentar registro na ANVISA, conformidade com norma ABNT NBR 14990-2;</w:t>
      </w:r>
    </w:p>
    <w:p w14:paraId="49BA372F"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07E3F07A"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materiais informativos utilizados para comprovar as especificações dos produtos cotados, que estejam impressos em idioma diverso do nacional, deverão ser apresentados com tradução para o português;</w:t>
      </w:r>
    </w:p>
    <w:p w14:paraId="4E8D2919"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Os documentos apresentados por distribuidoras devem se referir a cada marca/laboratório dos produtos cotados;</w:t>
      </w:r>
    </w:p>
    <w:p w14:paraId="186E8771"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documentos poderão ser apresentados em original, cópia autenticada ou cópia simples acompanhada do original, para que possa ser autenticada;</w:t>
      </w:r>
    </w:p>
    <w:p w14:paraId="634EA7FB"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documentos apresentados por meio de publicação no Diário Oficial devem, preferencialmente, destacar, com marca-texto, os produtos cotados;</w:t>
      </w:r>
    </w:p>
    <w:p w14:paraId="5B8F2F49"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Os registros ou publicações no DOU devem ser identificados com o número do item/lote a que se referem, a fim de facilitar o julgamento das Propostas de Preços.</w:t>
      </w:r>
    </w:p>
    <w:p w14:paraId="1F15DAF7"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Quanto ao conteúdo, deverão ser apresentados:</w:t>
      </w:r>
    </w:p>
    <w:p w14:paraId="247DE83C"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Certificado de registro de cada produto no Ministério da Saúde, fornecido através do seu órgão competente, conforme o art. 7 do Decreto Federal nº 8.077, de 2013, ou publicação no D.O.U.</w:t>
      </w:r>
    </w:p>
    <w:p w14:paraId="0D43099C"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5FD467E8"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72A31EFF" w14:textId="77777777" w:rsidR="00832711" w:rsidRDefault="00000000">
      <w:pPr>
        <w:pStyle w:val="PargrafodaLista"/>
        <w:widowControl w:val="0"/>
        <w:numPr>
          <w:ilvl w:val="2"/>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76E9162B" w14:textId="77777777" w:rsidR="00832711" w:rsidRDefault="00000000">
      <w:pPr>
        <w:pStyle w:val="PargrafodaLista"/>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atividade de fabricação, importação ou distribuição de materiais para uso em saúde, deverá fornecer:</w:t>
      </w:r>
    </w:p>
    <w:p w14:paraId="6704616F" w14:textId="77777777" w:rsidR="00832711" w:rsidRDefault="00000000">
      <w:pPr>
        <w:pStyle w:val="PargrafodaLista"/>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Autorização para funcionamento expedido pela </w:t>
      </w:r>
      <w:proofErr w:type="gramStart"/>
      <w:r>
        <w:rPr>
          <w:rFonts w:asciiTheme="minorHAnsi" w:hAnsiTheme="minorHAnsi" w:cstheme="minorHAnsi"/>
          <w:sz w:val="22"/>
          <w:szCs w:val="22"/>
        </w:rPr>
        <w:t>Agencia</w:t>
      </w:r>
      <w:proofErr w:type="gramEnd"/>
      <w:r>
        <w:rPr>
          <w:rFonts w:asciiTheme="minorHAnsi" w:hAnsiTheme="minorHAnsi" w:cstheme="minorHAnsi"/>
          <w:sz w:val="22"/>
          <w:szCs w:val="22"/>
        </w:rPr>
        <w:t xml:space="preserve"> Nacional da Vigilância Sanitária, do Ministério da Saúde (ANVISA), do fabricante ou importador, se for o caso.</w:t>
      </w:r>
    </w:p>
    <w:p w14:paraId="2E1ADC3B" w14:textId="77777777" w:rsidR="00832711" w:rsidRDefault="00000000">
      <w:pPr>
        <w:pStyle w:val="PargrafodaLista"/>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Alvará ou licença para funcionamento, expedido pelo serviço de vigilância sanitária da Secretária da Saúde estadual ou municipal da sede do licitante, se for o caso.</w:t>
      </w:r>
    </w:p>
    <w:p w14:paraId="577F9567" w14:textId="77777777" w:rsidR="00832711" w:rsidRDefault="00000000">
      <w:pPr>
        <w:pStyle w:val="PargrafodaLista"/>
        <w:widowControl w:val="0"/>
        <w:spacing w:before="120" w:after="120"/>
        <w:ind w:left="0" w:right="140"/>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549385AE"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3A7C4851"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Pr>
          <w:rFonts w:asciiTheme="minorHAnsi" w:hAnsiTheme="minorHAnsi" w:cstheme="minorHAnsi"/>
          <w:sz w:val="22"/>
          <w:szCs w:val="22"/>
        </w:rPr>
        <w:t>consularizados</w:t>
      </w:r>
      <w:proofErr w:type="spellEnd"/>
      <w:r>
        <w:rPr>
          <w:rFonts w:asciiTheme="minorHAnsi" w:hAnsiTheme="minorHAnsi" w:cstheme="minorHAnsi"/>
          <w:sz w:val="22"/>
          <w:szCs w:val="22"/>
        </w:rPr>
        <w:t xml:space="preserve"> pelos respectivos consulados ou embaixadas.</w:t>
      </w:r>
    </w:p>
    <w:p w14:paraId="4CEF18AD"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0B92891B"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FA285A3"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68ED73DD"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7882C138"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R$ 4.144.829,20 (dois milhões, cento e quarenta e quatro mil, oitocentos e vinte e nove reais e vinte centavos), conforme custos unitários apostos na tabela anexa no item 1.1 acima.</w:t>
      </w:r>
    </w:p>
    <w:p w14:paraId="4B3B7CAD" w14:textId="77777777" w:rsidR="00832711"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10.1.1. Pesquisa de preços apurados pelo Núcleo de Compras do CHS, conforme documentos anexo ao processo.</w:t>
      </w:r>
    </w:p>
    <w:p w14:paraId="442AD216"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9CA7CA5" w14:textId="77777777" w:rsidR="00832711" w:rsidRDefault="00000000">
      <w:pPr>
        <w:pStyle w:val="Nivel3"/>
        <w:rPr>
          <w:rFonts w:asciiTheme="minorHAnsi" w:eastAsiaTheme="minorEastAsia" w:hAnsiTheme="minorHAnsi" w:cstheme="minorHAnsi"/>
        </w:rPr>
      </w:pPr>
      <w:r>
        <w:rPr>
          <w:rFonts w:asciiTheme="minorHAnsi" w:eastAsiaTheme="minorEastAsia" w:hAnsiTheme="minorHAnsi" w:cstheme="minorHAnsi"/>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81C99F0" w14:textId="77777777" w:rsidR="00832711" w:rsidRDefault="00000000">
      <w:pPr>
        <w:pStyle w:val="Nivel3"/>
        <w:rPr>
          <w:rFonts w:asciiTheme="minorHAnsi" w:eastAsiaTheme="minorEastAsia" w:hAnsiTheme="minorHAnsi" w:cstheme="minorHAnsi"/>
        </w:rPr>
      </w:pPr>
      <w:r>
        <w:rPr>
          <w:rFonts w:asciiTheme="minorHAnsi" w:eastAsiaTheme="minorEastAsia" w:hAnsiTheme="minorHAnsi" w:cstheme="minorHAnsi"/>
        </w:rPr>
        <w:t>10.2.2. em caso de criação, alteração ou extinção de quaisquer tributos ou encargos legais ou superveniência de disposições legais, com comprovada repercussão sobre os preços registrados;</w:t>
      </w:r>
    </w:p>
    <w:p w14:paraId="6C4A576A" w14:textId="77777777" w:rsidR="00832711" w:rsidRDefault="00000000">
      <w:pPr>
        <w:pStyle w:val="Nivel3"/>
        <w:rPr>
          <w:rFonts w:asciiTheme="minorHAnsi" w:eastAsiaTheme="minorEastAsia" w:hAnsiTheme="minorHAnsi" w:cstheme="minorHAnsi"/>
        </w:rPr>
      </w:pPr>
      <w:r>
        <w:rPr>
          <w:rFonts w:asciiTheme="minorHAnsi" w:eastAsiaTheme="minorEastAsia" w:hAnsiTheme="minorHAnsi" w:cstheme="minorHAnsi"/>
        </w:rPr>
        <w:t>10.2.3. serão reajustados os preços registrados, respeitada a contagem da anualidade e o índice previsto para a contratação; ou</w:t>
      </w:r>
    </w:p>
    <w:p w14:paraId="7B08656E" w14:textId="77777777" w:rsidR="00832711" w:rsidRDefault="00000000">
      <w:pPr>
        <w:pStyle w:val="Nivel3"/>
        <w:rPr>
          <w:rFonts w:asciiTheme="minorHAnsi" w:eastAsiaTheme="minorEastAsia" w:hAnsiTheme="minorHAnsi" w:cstheme="minorHAnsi"/>
        </w:rPr>
      </w:pPr>
      <w:r>
        <w:rPr>
          <w:rFonts w:asciiTheme="minorHAnsi" w:eastAsiaTheme="minorEastAsia" w:hAnsiTheme="minorHAnsi" w:cstheme="minorHAnsi"/>
        </w:rPr>
        <w:lastRenderedPageBreak/>
        <w:t>10.2.4. poderão ser repactuados, a pedido do interessado, conforme critérios definidos para a contratação.</w:t>
      </w:r>
    </w:p>
    <w:p w14:paraId="0C282AC5" w14:textId="77777777" w:rsidR="00832711" w:rsidRDefault="00000000">
      <w:pPr>
        <w:pStyle w:val="Nivel1"/>
        <w:numPr>
          <w:ilvl w:val="0"/>
          <w:numId w:val="9"/>
        </w:numPr>
        <w:shd w:val="clear" w:color="auto" w:fill="F2F2F2" w:themeFill="background1" w:themeFillShade="F2"/>
        <w:tabs>
          <w:tab w:val="left" w:pos="284"/>
        </w:tabs>
        <w:spacing w:before="120" w:after="120" w:line="240" w:lineRule="auto"/>
        <w:ind w:left="0" w:right="140"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7BFD7A24" w14:textId="77777777" w:rsidR="00832711" w:rsidRDefault="00000000">
      <w:pPr>
        <w:pStyle w:val="PargrafodaLista"/>
        <w:widowControl w:val="0"/>
        <w:numPr>
          <w:ilvl w:val="1"/>
          <w:numId w:val="9"/>
        </w:numPr>
        <w:spacing w:before="120" w:after="120"/>
        <w:ind w:left="0" w:right="140"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4643A838" w14:textId="77777777" w:rsidR="00832711" w:rsidRDefault="00000000">
      <w:pPr>
        <w:pStyle w:val="PargrafodaLista"/>
        <w:widowControl w:val="0"/>
        <w:numPr>
          <w:ilvl w:val="1"/>
          <w:numId w:val="9"/>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p w14:paraId="2C9950F9" w14:textId="77777777" w:rsidR="00832711" w:rsidRDefault="00000000">
      <w:pPr>
        <w:pStyle w:val="Nivel2"/>
        <w:rPr>
          <w:rFonts w:asciiTheme="minorHAnsi" w:hAnsiTheme="minorHAnsi" w:cstheme="minorHAnsi"/>
        </w:rPr>
      </w:pPr>
      <w:r>
        <w:rPr>
          <w:rFonts w:asciiTheme="minorHAnsi" w:hAnsiTheme="minorHAnsi" w:cstheme="minorHAnsi"/>
        </w:rPr>
        <w:t>12.</w:t>
      </w:r>
      <w:r>
        <w:rPr>
          <w:rFonts w:asciiTheme="minorHAnsi" w:hAnsiTheme="minorHAnsi" w:cstheme="minorHAnsi"/>
        </w:rPr>
        <w:tab/>
        <w:t>DISPOSIÇÕES FINAIS</w:t>
      </w:r>
    </w:p>
    <w:p w14:paraId="10C43820" w14:textId="77777777" w:rsidR="00832711" w:rsidRDefault="00000000">
      <w:pPr>
        <w:widowControl w:val="0"/>
        <w:spacing w:before="120" w:after="120"/>
        <w:ind w:right="140"/>
        <w:jc w:val="both"/>
        <w:rPr>
          <w:rFonts w:cstheme="minorHAnsi"/>
        </w:rPr>
      </w:pPr>
      <w:r>
        <w:rPr>
          <w:rFonts w:cstheme="minorHAnsi"/>
        </w:rPr>
        <w:t>12.1. As informações contidas neste Termo de Referência não são classificadas como sigilosas.</w:t>
      </w:r>
    </w:p>
    <w:p w14:paraId="52A9EB08" w14:textId="77777777" w:rsidR="00832711" w:rsidRDefault="00000000">
      <w:pPr>
        <w:pStyle w:val="PargrafodaLista"/>
        <w:widowControl w:val="0"/>
        <w:spacing w:before="120" w:after="120"/>
        <w:ind w:left="0" w:right="140"/>
        <w:contextualSpacing w:val="0"/>
        <w:jc w:val="both"/>
        <w:rPr>
          <w:rFonts w:asciiTheme="minorHAnsi" w:hAnsiTheme="minorHAnsi" w:cstheme="minorHAnsi"/>
          <w:b/>
          <w:bCs/>
          <w:color w:val="EE0000"/>
          <w:sz w:val="22"/>
          <w:szCs w:val="22"/>
        </w:rPr>
      </w:pPr>
      <w:r>
        <w:rPr>
          <w:rFonts w:asciiTheme="minorHAnsi" w:hAnsiTheme="minorHAnsi" w:cstheme="minorHAnsi"/>
          <w:b/>
          <w:bCs/>
          <w:color w:val="EE0000"/>
          <w:sz w:val="22"/>
          <w:szCs w:val="22"/>
        </w:rPr>
        <w:t>13. DAS PARTES INTEGRANTES DESTE TERMO</w:t>
      </w:r>
    </w:p>
    <w:p w14:paraId="5BAA6FB7" w14:textId="77777777" w:rsidR="00832711" w:rsidRDefault="00000000">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348CA935" w14:textId="77777777" w:rsidR="00832711" w:rsidRDefault="00000000">
      <w:pPr>
        <w:widowControl w:val="0"/>
        <w:spacing w:before="120" w:after="120" w:line="240" w:lineRule="auto"/>
        <w:jc w:val="both"/>
        <w:rPr>
          <w:rFonts w:cstheme="minorHAnsi"/>
          <w:color w:val="FF0000"/>
        </w:rPr>
      </w:pPr>
      <w:r>
        <w:rPr>
          <w:rFonts w:cstheme="minorHAnsi"/>
          <w:color w:val="FF0000"/>
        </w:rPr>
        <w:t>13.1.1. Anexo TR-I – Estudo Técnico Preliminar.</w:t>
      </w:r>
    </w:p>
    <w:p w14:paraId="1344150C" w14:textId="77777777" w:rsidR="00832711" w:rsidRDefault="00832711">
      <w:pPr>
        <w:spacing w:before="120" w:after="120" w:line="240" w:lineRule="auto"/>
        <w:ind w:right="140"/>
        <w:jc w:val="both"/>
        <w:rPr>
          <w:rFonts w:cstheme="minorHAnsi"/>
        </w:rPr>
      </w:pPr>
    </w:p>
    <w:p w14:paraId="35E82914" w14:textId="77777777" w:rsidR="00832711" w:rsidRDefault="00000000">
      <w:pPr>
        <w:spacing w:before="120" w:after="120" w:line="240" w:lineRule="auto"/>
        <w:ind w:right="140"/>
        <w:jc w:val="both"/>
        <w:rPr>
          <w:rFonts w:cstheme="minorHAnsi"/>
        </w:rPr>
      </w:pPr>
      <w:r>
        <w:rPr>
          <w:rFonts w:cstheme="minorHAnsi"/>
        </w:rPr>
        <w:t>Salvador/BA, 13 de abril de 2026.</w:t>
      </w:r>
    </w:p>
    <w:p w14:paraId="267CB531" w14:textId="77777777" w:rsidR="00832711" w:rsidRDefault="00000000">
      <w:pPr>
        <w:spacing w:before="120" w:after="120" w:line="240" w:lineRule="auto"/>
        <w:ind w:right="140"/>
        <w:jc w:val="both"/>
        <w:rPr>
          <w:rFonts w:cstheme="minorHAnsi"/>
        </w:rPr>
      </w:pPr>
      <w:r>
        <w:rPr>
          <w:rFonts w:cstheme="minorHAnsi"/>
        </w:rPr>
        <w:t>Solicitado por:</w:t>
      </w:r>
    </w:p>
    <w:p w14:paraId="193FD2DF" w14:textId="77777777" w:rsidR="00832711" w:rsidRDefault="00832711">
      <w:pPr>
        <w:spacing w:before="120" w:after="120" w:line="240" w:lineRule="auto"/>
        <w:ind w:right="140"/>
        <w:jc w:val="both"/>
        <w:rPr>
          <w:rFonts w:cstheme="minorHAnsi"/>
        </w:rPr>
      </w:pPr>
    </w:p>
    <w:p w14:paraId="40898616" w14:textId="77777777" w:rsidR="00832711" w:rsidRDefault="00000000">
      <w:pPr>
        <w:spacing w:before="120" w:after="120" w:line="240" w:lineRule="auto"/>
        <w:ind w:right="140"/>
        <w:rPr>
          <w:rFonts w:cstheme="minorHAnsi"/>
          <w:b/>
        </w:rPr>
      </w:pPr>
      <w:r>
        <w:rPr>
          <w:rFonts w:cstheme="minorHAnsi"/>
          <w:b/>
        </w:rPr>
        <w:t>_____________________________</w:t>
      </w:r>
    </w:p>
    <w:p w14:paraId="76E9C1FF" w14:textId="77777777" w:rsidR="00832711" w:rsidRDefault="00000000">
      <w:pPr>
        <w:tabs>
          <w:tab w:val="left" w:pos="0"/>
        </w:tabs>
        <w:spacing w:before="120" w:after="120" w:line="240" w:lineRule="auto"/>
        <w:ind w:right="140"/>
        <w:rPr>
          <w:rFonts w:cstheme="minorHAnsi"/>
          <w:b/>
        </w:rPr>
      </w:pPr>
      <w:r>
        <w:rPr>
          <w:rFonts w:cstheme="minorHAnsi"/>
          <w:b/>
        </w:rPr>
        <w:t xml:space="preserve">Mayara Vasconcelos </w:t>
      </w:r>
    </w:p>
    <w:p w14:paraId="00C442D6" w14:textId="77777777" w:rsidR="00832711" w:rsidRDefault="00000000">
      <w:pPr>
        <w:tabs>
          <w:tab w:val="left" w:pos="0"/>
        </w:tabs>
        <w:spacing w:before="120" w:after="120" w:line="240" w:lineRule="auto"/>
        <w:ind w:right="140"/>
        <w:rPr>
          <w:rFonts w:cstheme="minorHAnsi"/>
          <w:bCs/>
        </w:rPr>
      </w:pPr>
      <w:r>
        <w:rPr>
          <w:rFonts w:cstheme="minorHAnsi"/>
          <w:bCs/>
        </w:rPr>
        <w:t>Coordenadora de OPME/HAN</w:t>
      </w:r>
    </w:p>
    <w:p w14:paraId="0444AE23" w14:textId="77777777" w:rsidR="00832711" w:rsidRDefault="00000000">
      <w:pPr>
        <w:spacing w:before="120" w:after="120" w:line="240" w:lineRule="auto"/>
        <w:ind w:right="140"/>
        <w:rPr>
          <w:rFonts w:cstheme="minorHAnsi"/>
          <w:b/>
        </w:rPr>
      </w:pPr>
      <w:r>
        <w:rPr>
          <w:rFonts w:cstheme="minorHAnsi"/>
          <w:b/>
        </w:rPr>
        <w:t>_____________________________</w:t>
      </w:r>
    </w:p>
    <w:p w14:paraId="59D93680" w14:textId="77777777" w:rsidR="00832711" w:rsidRDefault="00000000">
      <w:pPr>
        <w:tabs>
          <w:tab w:val="left" w:pos="0"/>
        </w:tabs>
        <w:spacing w:before="120" w:after="120" w:line="240" w:lineRule="auto"/>
        <w:ind w:right="140"/>
        <w:rPr>
          <w:rFonts w:cstheme="minorHAnsi"/>
          <w:b/>
        </w:rPr>
      </w:pPr>
      <w:r>
        <w:rPr>
          <w:rFonts w:cstheme="minorHAnsi"/>
          <w:b/>
        </w:rPr>
        <w:t>Jefferson O. Carvalho Gama</w:t>
      </w:r>
    </w:p>
    <w:p w14:paraId="7D0CC444" w14:textId="77777777" w:rsidR="00832711" w:rsidRDefault="00000000">
      <w:pPr>
        <w:tabs>
          <w:tab w:val="left" w:pos="0"/>
        </w:tabs>
        <w:spacing w:before="120" w:after="120" w:line="240" w:lineRule="auto"/>
        <w:ind w:right="140"/>
        <w:rPr>
          <w:rFonts w:cstheme="minorHAnsi"/>
          <w:bCs/>
        </w:rPr>
      </w:pPr>
      <w:r>
        <w:rPr>
          <w:rFonts w:cstheme="minorHAnsi"/>
          <w:bCs/>
        </w:rPr>
        <w:t>Gerente de Suprimentos/HAN</w:t>
      </w:r>
    </w:p>
    <w:p w14:paraId="6DD257A4" w14:textId="77777777" w:rsidR="00832711" w:rsidRDefault="00832711">
      <w:pPr>
        <w:tabs>
          <w:tab w:val="left" w:pos="0"/>
        </w:tabs>
        <w:spacing w:before="120" w:after="120" w:line="240" w:lineRule="auto"/>
        <w:ind w:right="140"/>
        <w:jc w:val="center"/>
        <w:rPr>
          <w:rFonts w:cstheme="minorHAnsi"/>
          <w:b/>
        </w:rPr>
      </w:pPr>
    </w:p>
    <w:p w14:paraId="397920FF" w14:textId="77777777" w:rsidR="00832711" w:rsidRDefault="00832711">
      <w:pPr>
        <w:spacing w:after="0" w:line="240" w:lineRule="auto"/>
        <w:jc w:val="right"/>
        <w:rPr>
          <w:rFonts w:eastAsia="Calibri" w:cstheme="minorHAnsi"/>
          <w:b/>
          <w:bCs/>
          <w:iCs/>
        </w:rPr>
      </w:pPr>
    </w:p>
    <w:p w14:paraId="76F39832" w14:textId="77777777" w:rsidR="00832711" w:rsidRDefault="00000000">
      <w:pPr>
        <w:spacing w:after="0" w:line="240" w:lineRule="auto"/>
        <w:jc w:val="right"/>
        <w:rPr>
          <w:rFonts w:eastAsia="Calibri" w:cstheme="minorHAnsi"/>
        </w:rPr>
      </w:pPr>
      <w:r>
        <w:rPr>
          <w:rFonts w:eastAsia="Calibri" w:cstheme="minorHAnsi"/>
          <w:b/>
          <w:bCs/>
          <w:iCs/>
        </w:rPr>
        <w:t>APROVO O PRESENTE TERMO DE REFERÊNCIA</w:t>
      </w:r>
    </w:p>
    <w:p w14:paraId="7A22B3E4" w14:textId="77777777" w:rsidR="00832711" w:rsidRDefault="00000000">
      <w:pPr>
        <w:autoSpaceDE w:val="0"/>
        <w:autoSpaceDN w:val="0"/>
        <w:adjustRightInd w:val="0"/>
        <w:spacing w:after="0" w:line="240" w:lineRule="auto"/>
        <w:jc w:val="right"/>
        <w:rPr>
          <w:rFonts w:eastAsia="Calibri" w:cstheme="minorHAnsi"/>
          <w:b/>
          <w:bCs/>
          <w:iCs/>
        </w:rPr>
      </w:pPr>
      <w:r>
        <w:rPr>
          <w:rFonts w:eastAsia="Calibri" w:cstheme="minorHAnsi"/>
          <w:b/>
          <w:bCs/>
          <w:iCs/>
        </w:rPr>
        <w:t>E AUTORIZO A REALIZAÇÃO DA LICITAÇÃO.</w:t>
      </w:r>
    </w:p>
    <w:p w14:paraId="205C2A3D" w14:textId="77777777" w:rsidR="00832711"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rPr>
        <w:t>________________________________</w:t>
      </w:r>
    </w:p>
    <w:p w14:paraId="0ACD3C1B" w14:textId="77777777" w:rsidR="00832711"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b/>
          <w:bCs/>
        </w:rPr>
        <w:t>Dr. Luiz Carlos Santana Passos</w:t>
      </w:r>
    </w:p>
    <w:p w14:paraId="7E879865" w14:textId="77777777" w:rsidR="00832711" w:rsidRDefault="00000000">
      <w:pPr>
        <w:autoSpaceDE w:val="0"/>
        <w:autoSpaceDN w:val="0"/>
        <w:adjustRightInd w:val="0"/>
        <w:spacing w:before="120" w:after="120" w:line="240" w:lineRule="auto"/>
        <w:ind w:right="140"/>
        <w:jc w:val="right"/>
        <w:rPr>
          <w:rFonts w:eastAsia="Calibri" w:cstheme="minorHAnsi"/>
        </w:rPr>
      </w:pPr>
      <w:r>
        <w:rPr>
          <w:rFonts w:eastAsia="Calibri" w:cstheme="minorHAnsi"/>
        </w:rPr>
        <w:t>Diretor Geral – HAN</w:t>
      </w:r>
    </w:p>
    <w:p w14:paraId="32EE4A8F" w14:textId="77777777" w:rsidR="00832711" w:rsidRDefault="00000000">
      <w:pPr>
        <w:spacing w:before="120" w:after="120" w:line="240" w:lineRule="auto"/>
        <w:ind w:right="140"/>
        <w:jc w:val="right"/>
        <w:rPr>
          <w:rFonts w:eastAsia="Calibri" w:cstheme="minorHAnsi"/>
        </w:rPr>
      </w:pPr>
      <w:r>
        <w:rPr>
          <w:rFonts w:eastAsia="Calibri" w:cstheme="minorHAnsi"/>
          <w:b/>
          <w:bCs/>
        </w:rPr>
        <w:t>Salvador</w:t>
      </w:r>
      <w:r>
        <w:rPr>
          <w:rFonts w:eastAsia="Calibri" w:cstheme="minorHAnsi"/>
        </w:rPr>
        <w:t>, ____/_____/_____</w:t>
      </w:r>
    </w:p>
    <w:p w14:paraId="7AAF3121" w14:textId="77777777" w:rsidR="00832711" w:rsidRDefault="00832711">
      <w:pPr>
        <w:spacing w:after="0" w:line="240" w:lineRule="auto"/>
        <w:ind w:right="140"/>
        <w:rPr>
          <w:rFonts w:cstheme="minorHAnsi"/>
          <w:b/>
          <w:bCs/>
        </w:rPr>
      </w:pPr>
    </w:p>
    <w:p w14:paraId="2DFCAF62" w14:textId="77777777" w:rsidR="00832711" w:rsidRDefault="00832711">
      <w:pPr>
        <w:spacing w:after="0" w:line="240" w:lineRule="auto"/>
        <w:ind w:right="140"/>
        <w:jc w:val="center"/>
        <w:rPr>
          <w:rFonts w:cstheme="minorHAnsi"/>
          <w:b/>
          <w:bCs/>
        </w:rPr>
      </w:pPr>
    </w:p>
    <w:p w14:paraId="51E107C2" w14:textId="77777777" w:rsidR="00832711" w:rsidRDefault="00832711">
      <w:pPr>
        <w:jc w:val="center"/>
        <w:outlineLvl w:val="0"/>
        <w:rPr>
          <w:rFonts w:cstheme="minorHAnsi"/>
          <w:b/>
          <w:color w:val="000000" w:themeColor="text1"/>
        </w:rPr>
      </w:pPr>
    </w:p>
    <w:p w14:paraId="40F3906B" w14:textId="77777777" w:rsidR="00832711" w:rsidRDefault="00832711">
      <w:pPr>
        <w:jc w:val="center"/>
        <w:outlineLvl w:val="0"/>
        <w:rPr>
          <w:rFonts w:cstheme="minorHAnsi"/>
          <w:b/>
          <w:color w:val="000000" w:themeColor="text1"/>
        </w:rPr>
      </w:pPr>
    </w:p>
    <w:p w14:paraId="5AF824C6" w14:textId="77777777" w:rsidR="00832711" w:rsidRDefault="00000000">
      <w:pPr>
        <w:jc w:val="center"/>
        <w:outlineLvl w:val="0"/>
        <w:rPr>
          <w:rFonts w:cstheme="minorHAnsi"/>
          <w:b/>
          <w:color w:val="000000" w:themeColor="text1"/>
        </w:rPr>
      </w:pPr>
      <w:r>
        <w:rPr>
          <w:rFonts w:cstheme="minorHAnsi"/>
          <w:b/>
          <w:color w:val="000000" w:themeColor="text1"/>
        </w:rPr>
        <w:lastRenderedPageBreak/>
        <w:t>ANEXO II</w:t>
      </w:r>
    </w:p>
    <w:p w14:paraId="7CA799D7" w14:textId="77777777" w:rsidR="00832711" w:rsidRDefault="00000000">
      <w:pPr>
        <w:spacing w:after="360"/>
        <w:jc w:val="center"/>
        <w:rPr>
          <w:rFonts w:cstheme="minorHAnsi"/>
          <w:b/>
          <w:color w:val="000000" w:themeColor="text1"/>
        </w:rPr>
      </w:pPr>
      <w:r>
        <w:rPr>
          <w:rFonts w:cstheme="minorHAnsi"/>
          <w:b/>
          <w:color w:val="000000" w:themeColor="text1"/>
        </w:rPr>
        <w:t>Regras aplicáveis ao instrumento substitutivo ao contrato</w:t>
      </w:r>
    </w:p>
    <w:p w14:paraId="44C5CC1C" w14:textId="77777777" w:rsidR="00832711" w:rsidRDefault="00000000">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73342383" w14:textId="77777777" w:rsidR="00832711" w:rsidRDefault="00832711">
      <w:pPr>
        <w:ind w:left="357"/>
        <w:jc w:val="center"/>
        <w:rPr>
          <w:rFonts w:cstheme="minorHAnsi"/>
          <w:b/>
          <w:i/>
          <w:iCs/>
          <w:color w:val="FF0000"/>
        </w:rPr>
      </w:pPr>
      <w:bookmarkStart w:id="100" w:name="_Hlk175669327"/>
    </w:p>
    <w:p w14:paraId="32435486" w14:textId="77777777" w:rsidR="00832711" w:rsidRDefault="00000000">
      <w:pPr>
        <w:pStyle w:val="Nivel01"/>
        <w:keepNext w:val="0"/>
        <w:keepLines w:val="0"/>
        <w:numPr>
          <w:ilvl w:val="0"/>
          <w:numId w:val="11"/>
        </w:numPr>
        <w:tabs>
          <w:tab w:val="clear" w:pos="567"/>
        </w:tabs>
        <w:spacing w:beforeLines="0" w:before="360" w:afterLines="0" w:after="12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5C0E5CF0"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00"/>
    <w:p w14:paraId="2E104F3C"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42BC87CA"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55B225CD"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2E610603"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5B306114"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6A091ABF" w14:textId="77777777" w:rsidR="00832711"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7A541376" w14:textId="77777777" w:rsidR="00832711"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67B7C4C"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4A5C2EC6"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4D7B407D"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0C65DE18"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3B05FAA9"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Notificar o Contratado, por escrito, sobre vícios, defeitos incorreções, imperfeições, falhas ou irregularidades verificadas na execução do objeto contratual, fixando prazo para </w:t>
      </w:r>
      <w:r>
        <w:rPr>
          <w:rFonts w:asciiTheme="minorHAnsi" w:hAnsiTheme="minorHAnsi" w:cstheme="minorHAnsi"/>
        </w:rPr>
        <w:lastRenderedPageBreak/>
        <w:t>que seja substituído, reparado ou corrigido, total ou parcialmente, às suas expensas, certificando-se de que as soluções por ele propostas sejam as mais adequadas;</w:t>
      </w:r>
    </w:p>
    <w:p w14:paraId="6F6E0B38"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6BB15DC6"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asciiTheme="minorHAnsi" w:eastAsia="Arial" w:hAnsiTheme="minorHAnsi" w:cstheme="minorHAnsi"/>
        </w:rPr>
        <w:t>ao fornecimento</w:t>
      </w:r>
      <w:r>
        <w:rPr>
          <w:rFonts w:asciiTheme="minorHAnsi" w:hAnsiTheme="minorHAnsi" w:cstheme="minorHAnsi"/>
        </w:rPr>
        <w:t xml:space="preserve"> do objeto, no prazo, forma e condições estabelecidos no Termo de Referência</w:t>
      </w:r>
      <w:r>
        <w:rPr>
          <w:rFonts w:asciiTheme="minorHAnsi" w:eastAsia="Arial" w:hAnsiTheme="minorHAnsi" w:cstheme="minorHAnsi"/>
        </w:rPr>
        <w:t xml:space="preserve"> e neste Anexo</w:t>
      </w:r>
      <w:r>
        <w:rPr>
          <w:rFonts w:asciiTheme="minorHAnsi" w:hAnsiTheme="minorHAnsi" w:cstheme="minorHAnsi"/>
        </w:rPr>
        <w:t>;</w:t>
      </w:r>
    </w:p>
    <w:p w14:paraId="0E676DA4"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30E5F808"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01692161"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39322AE1" w14:textId="77777777" w:rsidR="00832711" w:rsidRDefault="00000000">
      <w:pPr>
        <w:pStyle w:val="Nivel4"/>
        <w:numPr>
          <w:ilvl w:val="3"/>
          <w:numId w:val="10"/>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54A3CCC2" w14:textId="77777777" w:rsidR="00832711" w:rsidRDefault="00000000">
      <w:pPr>
        <w:pStyle w:val="Nivel3"/>
        <w:numPr>
          <w:ilvl w:val="2"/>
          <w:numId w:val="10"/>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2AF31DAC" w14:textId="77777777" w:rsidR="00832711" w:rsidRDefault="00000000">
      <w:pPr>
        <w:pStyle w:val="Nvel02"/>
        <w:numPr>
          <w:ilvl w:val="1"/>
          <w:numId w:val="10"/>
        </w:numPr>
        <w:ind w:left="0" w:firstLine="0"/>
        <w:rPr>
          <w:rFonts w:asciiTheme="minorHAnsi" w:hAnsiTheme="minorHAnsi" w:cstheme="minorHAnsi"/>
          <w:sz w:val="22"/>
          <w:szCs w:val="22"/>
        </w:rPr>
      </w:pPr>
      <w:bookmarkStart w:id="101" w:name="_Hlk114499841"/>
      <w:bookmarkEnd w:id="101"/>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BC6183D"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099CC450"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5E23F6F8" w14:textId="77777777" w:rsidR="00832711" w:rsidRDefault="00000000">
      <w:pPr>
        <w:pStyle w:val="Nivel3"/>
        <w:numPr>
          <w:ilvl w:val="2"/>
          <w:numId w:val="10"/>
        </w:numPr>
        <w:tabs>
          <w:tab w:val="clear" w:pos="360"/>
        </w:tabs>
        <w:ind w:left="284" w:firstLine="0"/>
        <w:rPr>
          <w:rFonts w:asciiTheme="minorHAnsi" w:eastAsia="Arial" w:hAnsiTheme="minorHAnsi" w:cstheme="minorHAnsi"/>
        </w:rPr>
      </w:pPr>
      <w:bookmarkStart w:id="102" w:name="_Hlk175669396"/>
      <w:r>
        <w:rPr>
          <w:rFonts w:asciiTheme="minorHAnsi" w:hAnsiTheme="minorHAnsi" w:cstheme="minorHAnsi"/>
        </w:rPr>
        <w:t xml:space="preserve">Entregar o objeto acompanhado do manual do usuário, com uma versão em </w:t>
      </w:r>
      <w:r>
        <w:rPr>
          <w:rFonts w:asciiTheme="minorHAnsi" w:eastAsia="Arial" w:hAnsiTheme="minorHAnsi" w:cstheme="minorHAnsi"/>
        </w:rPr>
        <w:t>português.</w:t>
      </w:r>
    </w:p>
    <w:bookmarkEnd w:id="102"/>
    <w:p w14:paraId="24C673FE"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asciiTheme="minorHAnsi" w:eastAsia="MS Mincho" w:hAnsiTheme="minorHAnsi" w:cstheme="minorHAnsi"/>
        </w:rPr>
        <w:t>Defesa</w:t>
      </w:r>
      <w:r>
        <w:rPr>
          <w:rFonts w:asciiTheme="minorHAnsi" w:hAnsiTheme="minorHAnsi" w:cstheme="minorHAnsi"/>
        </w:rPr>
        <w:t xml:space="preserve"> do Consumidor;</w:t>
      </w:r>
    </w:p>
    <w:p w14:paraId="6C5CA053"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asciiTheme="minorHAnsi" w:eastAsia="MS Mincho"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387F942D"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asciiTheme="minorHAnsi" w:eastAsia="Arial"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11645E4A"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asciiTheme="minorHAnsi" w:eastAsia="Arial" w:hAnsiTheme="minorHAnsi" w:cstheme="minorHAnsi"/>
        </w:rPr>
        <w:t xml:space="preserve"> contratual</w:t>
      </w:r>
      <w:r>
        <w:rPr>
          <w:rFonts w:asciiTheme="minorHAnsi" w:hAnsiTheme="minorHAnsi" w:cstheme="minorHAnsi"/>
        </w:rPr>
        <w:t xml:space="preserve">, os </w:t>
      </w:r>
      <w:r>
        <w:rPr>
          <w:rFonts w:asciiTheme="minorHAnsi" w:eastAsia="Arial"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5281EB7D"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D33F380"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asciiTheme="minorHAnsi" w:eastAsia="MS Mincho" w:hAnsiTheme="minorHAnsi" w:cstheme="minorHAnsi"/>
        </w:rPr>
        <w:t>junto com a Nota Fiscal para fins de pagamento, os seguintes documentos:</w:t>
      </w:r>
    </w:p>
    <w:p w14:paraId="2D114E37"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0BF27038"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6EC7DED2"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eastAsia="MS Mincho" w:hAnsiTheme="minorHAnsi" w:cstheme="minorHAnsi"/>
        </w:rPr>
        <w:t xml:space="preserve">certidões que comprovem a regularidade perante a Fazenda Estadual ou Distrital do domicílio ou sede do Contratado; </w:t>
      </w:r>
    </w:p>
    <w:p w14:paraId="04BC0D43"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3D557744"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12CD40D3"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asciiTheme="minorHAnsi" w:eastAsia="MS Mincho" w:hAnsiTheme="minorHAnsi" w:cstheme="minorHAnsi"/>
        </w:rPr>
        <w:t>de</w:t>
      </w:r>
      <w:r>
        <w:rPr>
          <w:rFonts w:asciiTheme="minorHAnsi" w:hAnsiTheme="minorHAnsi" w:cstheme="minorHAnsi"/>
        </w:rPr>
        <w:t xml:space="preserve"> todas as obrigações trabalhistas, previdenciárias, </w:t>
      </w:r>
      <w:r>
        <w:rPr>
          <w:rFonts w:asciiTheme="minorHAnsi" w:eastAsia="MS Mincho"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asciiTheme="minorHAnsi" w:eastAsia="MS Mincho" w:hAnsiTheme="minorHAnsi" w:cstheme="minorHAnsi"/>
        </w:rPr>
        <w:t>Contratante e não poderá onerar o objeto da contratação;</w:t>
      </w:r>
    </w:p>
    <w:p w14:paraId="673C9F50"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asciiTheme="minorHAnsi" w:eastAsia="MS Mincho" w:hAnsiTheme="minorHAnsi" w:cstheme="minorHAnsi"/>
        </w:rPr>
        <w:t>da execução do objeto contratual</w:t>
      </w:r>
      <w:r>
        <w:rPr>
          <w:rFonts w:asciiTheme="minorHAnsi" w:hAnsiTheme="minorHAnsi" w:cstheme="minorHAnsi"/>
        </w:rPr>
        <w:t>.</w:t>
      </w:r>
    </w:p>
    <w:p w14:paraId="1BB8B6E7"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184D728B"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6E3001EE" w14:textId="77777777" w:rsidR="00832711" w:rsidRDefault="00000000">
      <w:pPr>
        <w:pStyle w:val="Nivel3"/>
        <w:numPr>
          <w:ilvl w:val="2"/>
          <w:numId w:val="10"/>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42C6F395"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657B7929"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4CE41886"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w:t>
      </w:r>
      <w:r>
        <w:rPr>
          <w:rFonts w:asciiTheme="minorHAnsi" w:hAnsiTheme="minorHAnsi" w:cstheme="minorHAnsi"/>
        </w:rPr>
        <w:lastRenderedPageBreak/>
        <w:t>não seja satisfatório para o atendimento do objeto da contratação, exceto quando ocorrer algum dos eventos arrolados no art. 124, II, d, da Lei nº 14.133, de 2021;</w:t>
      </w:r>
    </w:p>
    <w:p w14:paraId="658DA578"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0611CFCD"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745DB1D4" w14:textId="77777777" w:rsidR="00832711"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497C015C" w14:textId="77777777" w:rsidR="00832711"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354CFD44" w14:textId="77777777" w:rsidR="00832711" w:rsidRDefault="00000000">
      <w:pPr>
        <w:pStyle w:val="Nvel2-Opcional"/>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659CE12F" w14:textId="77777777" w:rsidR="00832711" w:rsidRDefault="00000000">
      <w:pPr>
        <w:pStyle w:val="Nvel3-Opcional"/>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4E77ACDA" w14:textId="77777777" w:rsidR="00832711" w:rsidRDefault="00000000">
      <w:pPr>
        <w:pStyle w:val="Nvel3-Opcional"/>
        <w:numPr>
          <w:ilvl w:val="2"/>
          <w:numId w:val="10"/>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602F0CCC"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080AD3A4"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2265F2C7"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3C1F789C" w14:textId="77777777" w:rsidR="00832711" w:rsidRDefault="00000000">
      <w:pPr>
        <w:pStyle w:val="Nivel4"/>
        <w:numPr>
          <w:ilvl w:val="3"/>
          <w:numId w:val="10"/>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1E62DAFB"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1778EA6"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72A84A5F"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3D3A1712" w14:textId="77777777" w:rsidR="00832711" w:rsidRDefault="00000000">
      <w:pPr>
        <w:pStyle w:val="Nivel3"/>
        <w:numPr>
          <w:ilvl w:val="2"/>
          <w:numId w:val="10"/>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7893F16A"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5EA17494"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w:t>
      </w:r>
      <w:r>
        <w:rPr>
          <w:rFonts w:asciiTheme="minorHAnsi" w:hAnsiTheme="minorHAnsi" w:cstheme="minorHAnsi"/>
          <w:sz w:val="22"/>
          <w:szCs w:val="22"/>
        </w:rPr>
        <w:lastRenderedPageBreak/>
        <w:t>ou atue na fiscalização ou na gestão contratuais, ou que deles seja cônjuge, companheiro ou parente em linha reta, colateral ou por afinidade, até o terceiro grau.</w:t>
      </w:r>
    </w:p>
    <w:p w14:paraId="73024261"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38B983AB"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27">
        <w:r>
          <w:rPr>
            <w:rFonts w:asciiTheme="minorHAnsi" w:hAnsiTheme="minorHAnsi" w:cstheme="minorHAnsi"/>
            <w:sz w:val="22"/>
            <w:szCs w:val="22"/>
          </w:rPr>
          <w:t>Lei nº 8.078, de 1990 – Código de Defesa do Consumidor</w:t>
        </w:r>
      </w:hyperlink>
      <w:r>
        <w:rPr>
          <w:rFonts w:asciiTheme="minorHAnsi" w:hAnsiTheme="minorHAnsi" w:cstheme="minorHAnsi"/>
          <w:sz w:val="22"/>
          <w:szCs w:val="22"/>
        </w:rPr>
        <w:t xml:space="preserve"> – e normas e princípios gerais dos contratos.</w:t>
      </w:r>
    </w:p>
    <w:p w14:paraId="3FFCF77C"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66AF2B02"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 xml:space="preserve">Eventuais alterações contratuais reger-se-ão pela disciplina dos </w:t>
      </w:r>
      <w:proofErr w:type="spellStart"/>
      <w:r>
        <w:rPr>
          <w:rFonts w:asciiTheme="minorHAnsi" w:hAnsiTheme="minorHAnsi" w:cstheme="minorHAnsi"/>
          <w:sz w:val="22"/>
          <w:szCs w:val="22"/>
        </w:rPr>
        <w:t>arts</w:t>
      </w:r>
      <w:proofErr w:type="spellEnd"/>
      <w:r>
        <w:rPr>
          <w:rFonts w:asciiTheme="minorHAnsi" w:hAnsiTheme="minorHAnsi" w:cstheme="minorHAnsi"/>
          <w:sz w:val="22"/>
          <w:szCs w:val="22"/>
        </w:rPr>
        <w:t>. 124 e seguintes da Lei nº 14.133, de 2021.</w:t>
      </w:r>
    </w:p>
    <w:p w14:paraId="6911D932"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6CC63B76"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0BE41814"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87C74A2"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69933B9F" w14:textId="77777777" w:rsidR="00832711" w:rsidRDefault="00000000">
      <w:pPr>
        <w:pStyle w:val="Nivel01"/>
        <w:keepNext w:val="0"/>
        <w:keepLines w:val="0"/>
        <w:numPr>
          <w:ilvl w:val="0"/>
          <w:numId w:val="10"/>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50633B9F" w14:textId="77777777" w:rsidR="00832711" w:rsidRDefault="00000000">
      <w:pPr>
        <w:pStyle w:val="Nvel02"/>
        <w:numPr>
          <w:ilvl w:val="1"/>
          <w:numId w:val="10"/>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9F31C14" w14:textId="77777777" w:rsidR="00832711" w:rsidRDefault="00000000">
      <w:pPr>
        <w:rPr>
          <w:rFonts w:eastAsia="Times New Roman" w:cstheme="minorHAnsi"/>
          <w:color w:val="000080"/>
          <w:u w:val="single"/>
        </w:rPr>
      </w:pPr>
      <w:r>
        <w:rPr>
          <w:rFonts w:eastAsia="Times New Roman" w:cstheme="minorHAnsi"/>
          <w:color w:val="000080"/>
          <w:u w:val="single"/>
        </w:rPr>
        <w:br w:type="page"/>
      </w:r>
    </w:p>
    <w:p w14:paraId="4E88F286" w14:textId="77777777" w:rsidR="00832711" w:rsidRDefault="00000000">
      <w:pPr>
        <w:jc w:val="center"/>
        <w:outlineLvl w:val="0"/>
        <w:rPr>
          <w:rFonts w:cstheme="minorHAnsi"/>
          <w:b/>
        </w:rPr>
      </w:pPr>
      <w:r>
        <w:rPr>
          <w:rFonts w:cstheme="minorHAnsi"/>
          <w:b/>
        </w:rPr>
        <w:lastRenderedPageBreak/>
        <w:t>ANEXO III</w:t>
      </w:r>
    </w:p>
    <w:p w14:paraId="76CCCE8D" w14:textId="77777777" w:rsidR="00832711" w:rsidRDefault="00832711">
      <w:pPr>
        <w:jc w:val="center"/>
        <w:outlineLvl w:val="0"/>
        <w:rPr>
          <w:rFonts w:cstheme="minorHAnsi"/>
          <w:b/>
        </w:rPr>
      </w:pPr>
    </w:p>
    <w:p w14:paraId="2A1CE931" w14:textId="77777777" w:rsidR="00832711" w:rsidRDefault="00000000">
      <w:pPr>
        <w:spacing w:after="360"/>
        <w:jc w:val="center"/>
        <w:rPr>
          <w:rFonts w:cstheme="minorHAnsi"/>
          <w:b/>
        </w:rPr>
      </w:pPr>
      <w:r>
        <w:rPr>
          <w:rFonts w:cstheme="minorHAnsi"/>
          <w:b/>
        </w:rPr>
        <w:t>TERMO DE CIÊNCIA E CONCORDÂNCIA</w:t>
      </w:r>
    </w:p>
    <w:p w14:paraId="322ABAEB" w14:textId="77777777" w:rsidR="00832711" w:rsidRDefault="00000000">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90049/2026, bem como que se responsabiliza, sob as penas da Lei, pela veracidade e legitimidade das informações e documentos apresentados durante o processo de contratação.</w:t>
      </w:r>
    </w:p>
    <w:p w14:paraId="2C51931A" w14:textId="77777777" w:rsidR="00832711" w:rsidRDefault="00000000">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w:t>
      </w:r>
      <w:proofErr w:type="gramStart"/>
      <w:r>
        <w:rPr>
          <w:rFonts w:cstheme="minorHAnsi"/>
          <w:color w:val="FF0000"/>
        </w:rPr>
        <w:t xml:space="preserve">. </w:t>
      </w:r>
      <w:r>
        <w:rPr>
          <w:rFonts w:cstheme="minorHAnsi"/>
        </w:rPr>
        <w:t>.</w:t>
      </w:r>
      <w:proofErr w:type="gramEnd"/>
    </w:p>
    <w:p w14:paraId="50851C18" w14:textId="77777777" w:rsidR="00832711" w:rsidRDefault="00000000">
      <w:pPr>
        <w:spacing w:before="480"/>
        <w:jc w:val="center"/>
        <w:rPr>
          <w:rFonts w:cstheme="minorHAnsi"/>
        </w:rPr>
      </w:pPr>
      <w:r>
        <w:rPr>
          <w:rFonts w:cstheme="minorHAnsi"/>
        </w:rPr>
        <w:t>__________________________________________</w:t>
      </w:r>
    </w:p>
    <w:p w14:paraId="1D93A1C8" w14:textId="77777777" w:rsidR="00832711" w:rsidRDefault="00000000">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43B2400F" w14:textId="77777777" w:rsidR="00832711" w:rsidRDefault="00832711">
      <w:pPr>
        <w:spacing w:before="120" w:after="120" w:line="360" w:lineRule="auto"/>
        <w:ind w:left="284"/>
        <w:jc w:val="center"/>
        <w:rPr>
          <w:rFonts w:cstheme="minorHAnsi"/>
        </w:rPr>
      </w:pPr>
    </w:p>
    <w:p w14:paraId="28506774" w14:textId="77777777" w:rsidR="00832711" w:rsidRDefault="00832711">
      <w:pPr>
        <w:spacing w:before="120" w:after="120" w:line="360" w:lineRule="auto"/>
        <w:ind w:left="284"/>
        <w:jc w:val="center"/>
        <w:rPr>
          <w:rFonts w:cstheme="minorHAnsi"/>
        </w:rPr>
      </w:pPr>
    </w:p>
    <w:p w14:paraId="2F9D851D" w14:textId="77777777" w:rsidR="00832711" w:rsidRDefault="00832711">
      <w:pPr>
        <w:spacing w:before="120" w:after="120" w:line="360" w:lineRule="auto"/>
        <w:ind w:left="284"/>
        <w:jc w:val="center"/>
        <w:rPr>
          <w:rFonts w:cstheme="minorHAnsi"/>
        </w:rPr>
      </w:pPr>
    </w:p>
    <w:p w14:paraId="4908774F" w14:textId="77777777" w:rsidR="00832711" w:rsidRDefault="00832711">
      <w:pPr>
        <w:spacing w:before="120" w:after="120" w:line="360" w:lineRule="auto"/>
        <w:ind w:left="284"/>
        <w:jc w:val="center"/>
        <w:rPr>
          <w:rFonts w:cstheme="minorHAnsi"/>
        </w:rPr>
      </w:pPr>
    </w:p>
    <w:p w14:paraId="64D6005E" w14:textId="77777777" w:rsidR="00832711" w:rsidRDefault="00832711">
      <w:pPr>
        <w:spacing w:before="120" w:after="120" w:line="360" w:lineRule="auto"/>
        <w:ind w:left="284"/>
        <w:jc w:val="center"/>
        <w:rPr>
          <w:rFonts w:cstheme="minorHAnsi"/>
        </w:rPr>
      </w:pPr>
    </w:p>
    <w:p w14:paraId="00D8FADB" w14:textId="77777777" w:rsidR="00832711" w:rsidRDefault="00832711">
      <w:pPr>
        <w:spacing w:before="120" w:after="120" w:line="360" w:lineRule="auto"/>
        <w:ind w:left="284"/>
        <w:jc w:val="center"/>
        <w:rPr>
          <w:rFonts w:cstheme="minorHAnsi"/>
        </w:rPr>
      </w:pPr>
    </w:p>
    <w:p w14:paraId="1F1C5BD5" w14:textId="77777777" w:rsidR="00832711" w:rsidRDefault="00832711">
      <w:pPr>
        <w:spacing w:before="120" w:after="120" w:line="360" w:lineRule="auto"/>
        <w:ind w:left="284"/>
        <w:jc w:val="center"/>
        <w:rPr>
          <w:rFonts w:cstheme="minorHAnsi"/>
        </w:rPr>
      </w:pPr>
    </w:p>
    <w:p w14:paraId="1DFBBDAB" w14:textId="77777777" w:rsidR="00832711" w:rsidRDefault="00832711">
      <w:pPr>
        <w:spacing w:before="120" w:after="120" w:line="360" w:lineRule="auto"/>
        <w:ind w:left="284"/>
        <w:jc w:val="center"/>
        <w:rPr>
          <w:rFonts w:cstheme="minorHAnsi"/>
        </w:rPr>
      </w:pPr>
    </w:p>
    <w:p w14:paraId="5DA80C71" w14:textId="77777777" w:rsidR="00832711" w:rsidRDefault="00832711">
      <w:pPr>
        <w:spacing w:before="120" w:after="120" w:line="360" w:lineRule="auto"/>
        <w:ind w:left="284"/>
        <w:jc w:val="center"/>
        <w:rPr>
          <w:rFonts w:cstheme="minorHAnsi"/>
        </w:rPr>
      </w:pPr>
    </w:p>
    <w:p w14:paraId="12F23FE8" w14:textId="77777777" w:rsidR="00832711" w:rsidRDefault="00832711">
      <w:pPr>
        <w:spacing w:before="120" w:after="120" w:line="360" w:lineRule="auto"/>
        <w:ind w:left="284"/>
        <w:jc w:val="center"/>
        <w:rPr>
          <w:rFonts w:cstheme="minorHAnsi"/>
        </w:rPr>
      </w:pPr>
    </w:p>
    <w:p w14:paraId="728A51D6" w14:textId="77777777" w:rsidR="00832711" w:rsidRDefault="00832711">
      <w:pPr>
        <w:spacing w:before="120" w:after="120" w:line="360" w:lineRule="auto"/>
        <w:ind w:left="284"/>
        <w:jc w:val="center"/>
        <w:rPr>
          <w:rFonts w:cstheme="minorHAnsi"/>
        </w:rPr>
      </w:pPr>
    </w:p>
    <w:p w14:paraId="3F72858A" w14:textId="77777777" w:rsidR="00832711" w:rsidRDefault="00832711">
      <w:pPr>
        <w:spacing w:before="120" w:after="120" w:line="360" w:lineRule="auto"/>
        <w:ind w:left="284"/>
        <w:jc w:val="center"/>
        <w:rPr>
          <w:rFonts w:cstheme="minorHAnsi"/>
        </w:rPr>
      </w:pPr>
    </w:p>
    <w:p w14:paraId="2779D048" w14:textId="77777777" w:rsidR="00832711" w:rsidRDefault="00832711">
      <w:pPr>
        <w:spacing w:before="120" w:after="120" w:line="360" w:lineRule="auto"/>
        <w:ind w:left="284"/>
        <w:jc w:val="center"/>
        <w:rPr>
          <w:rFonts w:cstheme="minorHAnsi"/>
        </w:rPr>
      </w:pPr>
    </w:p>
    <w:p w14:paraId="07382922" w14:textId="77777777" w:rsidR="00832711" w:rsidRDefault="00832711">
      <w:pPr>
        <w:spacing w:line="360" w:lineRule="auto"/>
        <w:ind w:left="284"/>
        <w:jc w:val="center"/>
        <w:rPr>
          <w:rFonts w:cstheme="minorHAnsi"/>
          <w:b/>
          <w:u w:val="single"/>
        </w:rPr>
      </w:pPr>
    </w:p>
    <w:p w14:paraId="108EC210" w14:textId="77777777" w:rsidR="00832711" w:rsidRDefault="00832711">
      <w:pPr>
        <w:spacing w:line="360" w:lineRule="auto"/>
        <w:ind w:left="284"/>
        <w:jc w:val="center"/>
        <w:rPr>
          <w:rFonts w:cstheme="minorHAnsi"/>
          <w:b/>
          <w:u w:val="single"/>
        </w:rPr>
      </w:pPr>
    </w:p>
    <w:p w14:paraId="4FB7A8F1" w14:textId="77777777" w:rsidR="00832711" w:rsidRDefault="00000000">
      <w:pPr>
        <w:spacing w:line="360" w:lineRule="auto"/>
        <w:ind w:left="284"/>
        <w:jc w:val="center"/>
        <w:rPr>
          <w:rFonts w:cstheme="minorHAnsi"/>
          <w:b/>
          <w:u w:val="single"/>
        </w:rPr>
      </w:pPr>
      <w:r>
        <w:rPr>
          <w:rFonts w:cstheme="minorHAnsi"/>
          <w:b/>
          <w:u w:val="single"/>
        </w:rPr>
        <w:lastRenderedPageBreak/>
        <w:t>ANEXO IV</w:t>
      </w:r>
    </w:p>
    <w:p w14:paraId="53D90A2E" w14:textId="77777777" w:rsidR="00832711" w:rsidRDefault="00000000">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48685E60" w14:textId="77777777" w:rsidR="00832711" w:rsidRDefault="00832711">
      <w:pPr>
        <w:spacing w:line="360" w:lineRule="auto"/>
        <w:ind w:left="284"/>
        <w:jc w:val="center"/>
        <w:rPr>
          <w:rFonts w:cstheme="minorHAnsi"/>
          <w:b/>
          <w:u w:val="single"/>
        </w:rPr>
      </w:pPr>
    </w:p>
    <w:p w14:paraId="66F976A5" w14:textId="77777777" w:rsidR="00832711" w:rsidRDefault="00000000">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23066.018946/2026-19</w:t>
      </w:r>
    </w:p>
    <w:p w14:paraId="0B4975C1" w14:textId="77777777" w:rsidR="00832711" w:rsidRDefault="00000000">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1C37307A" w14:textId="77777777" w:rsidR="00832711" w:rsidRDefault="00832711">
      <w:pPr>
        <w:spacing w:line="360" w:lineRule="auto"/>
        <w:ind w:left="284"/>
        <w:jc w:val="center"/>
        <w:rPr>
          <w:rFonts w:cstheme="minorHAnsi"/>
          <w:b/>
        </w:rPr>
      </w:pPr>
    </w:p>
    <w:p w14:paraId="0C4B771D" w14:textId="77777777" w:rsidR="00832711" w:rsidRDefault="00000000">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seu(</w:t>
      </w:r>
      <w:proofErr w:type="spellStart"/>
      <w:r>
        <w:rPr>
          <w:rFonts w:cstheme="minorHAnsi"/>
          <w:color w:val="FF0000"/>
          <w:lang w:eastAsia="ar-SA"/>
        </w:rPr>
        <w:t>ua</w:t>
      </w:r>
      <w:proofErr w:type="spellEnd"/>
      <w:r>
        <w:rPr>
          <w:rFonts w:cstheme="minorHAnsi"/>
          <w:color w:val="FF0000"/>
          <w:lang w:eastAsia="ar-SA"/>
        </w:rPr>
        <w:t xml:space="preserve">)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90049/2026</w:t>
      </w:r>
      <w:r>
        <w:rPr>
          <w:rFonts w:cstheme="minorHAnsi"/>
        </w:rPr>
        <w:t xml:space="preserve">, publicada no ...... de ...../...../200....., processo administrativo </w:t>
      </w:r>
      <w:r>
        <w:rPr>
          <w:rFonts w:cstheme="minorHAnsi"/>
          <w:b/>
        </w:rPr>
        <w:t xml:space="preserve">nº </w:t>
      </w:r>
      <w:r>
        <w:rPr>
          <w:rFonts w:cstheme="minorHAnsi"/>
          <w:b/>
          <w:color w:val="FF0000"/>
        </w:rPr>
        <w:t>23066.018946/2026-19</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46254F41" w14:textId="77777777" w:rsidR="00832711" w:rsidRDefault="00832711">
      <w:pPr>
        <w:spacing w:line="360" w:lineRule="auto"/>
        <w:ind w:left="284"/>
        <w:jc w:val="both"/>
        <w:rPr>
          <w:rFonts w:cstheme="minorHAnsi"/>
        </w:rPr>
      </w:pPr>
    </w:p>
    <w:p w14:paraId="205E418A"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5B050533" w14:textId="0B014C1F" w:rsidR="00832711" w:rsidRDefault="00000000">
      <w:pPr>
        <w:widowControl w:val="0"/>
        <w:numPr>
          <w:ilvl w:val="1"/>
          <w:numId w:val="13"/>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de</w:t>
      </w:r>
      <w:r w:rsidR="00D01BBC">
        <w:rPr>
          <w:rFonts w:cstheme="minorHAnsi"/>
        </w:rPr>
        <w:t xml:space="preserve"> </w:t>
      </w:r>
      <w:r w:rsidR="00D01BBC" w:rsidRPr="00D01BBC">
        <w:rPr>
          <w:rFonts w:cstheme="minorHAnsi"/>
          <w:bCs/>
        </w:rPr>
        <w:t>Materiais destinados a procedimentos cardiovasculares, intervenções hemodinâmicas, diagnósticas e terapêuticas</w:t>
      </w:r>
      <w:r>
        <w:rPr>
          <w:rFonts w:cstheme="minorHAnsi"/>
          <w:b/>
          <w:bCs/>
          <w:color w:val="FF0000"/>
          <w:lang w:eastAsia="ar-SA"/>
        </w:rPr>
        <w:t>,</w:t>
      </w:r>
      <w:r>
        <w:rPr>
          <w:rFonts w:cstheme="minorHAnsi"/>
          <w:bCs/>
          <w:color w:val="FF0000"/>
          <w:lang w:eastAsia="ar-SA"/>
        </w:rPr>
        <w:t xml:space="preserve"> visando atender as necessidades do Hospital Ana Nery</w:t>
      </w:r>
      <w:r>
        <w:rPr>
          <w:rFonts w:cstheme="minorHAnsi"/>
          <w:bCs/>
          <w:color w:val="FF0000"/>
        </w:rPr>
        <w:t>, unidade de saúde integrante do Complexo Hospitalar e de Saúde/UFBA</w:t>
      </w:r>
      <w:r>
        <w:rPr>
          <w:rFonts w:cstheme="minorHAnsi"/>
        </w:rPr>
        <w:t>, especificado (s) no(s) item (</w:t>
      </w:r>
      <w:proofErr w:type="spellStart"/>
      <w:r>
        <w:rPr>
          <w:rFonts w:cstheme="minorHAnsi"/>
        </w:rPr>
        <w:t>ns</w:t>
      </w:r>
      <w:proofErr w:type="spellEnd"/>
      <w:r>
        <w:rPr>
          <w:rFonts w:cstheme="minorHAnsi"/>
        </w:rPr>
        <w:t xml:space="preserve">)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90049/2026</w:t>
      </w:r>
      <w:r>
        <w:rPr>
          <w:rFonts w:cstheme="minorHAnsi"/>
          <w:color w:val="FF0000"/>
        </w:rPr>
        <w:t xml:space="preserve">, </w:t>
      </w:r>
      <w:r>
        <w:rPr>
          <w:rFonts w:cstheme="minorHAnsi"/>
        </w:rPr>
        <w:t xml:space="preserve">que é parte integrante desta Ata, assim como as propostas cujos preços tenham sido registrados, </w:t>
      </w:r>
      <w:r>
        <w:rPr>
          <w:rFonts w:cstheme="minorHAnsi"/>
        </w:rPr>
        <w:lastRenderedPageBreak/>
        <w:t>independentemente de transcrição.</w:t>
      </w:r>
    </w:p>
    <w:p w14:paraId="6AA56CF6"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675207BC" w14:textId="77777777" w:rsidR="00832711" w:rsidRDefault="00000000">
      <w:pPr>
        <w:widowControl w:val="0"/>
        <w:numPr>
          <w:ilvl w:val="1"/>
          <w:numId w:val="12"/>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832711" w14:paraId="7354652D"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50FFA67D" w14:textId="77777777" w:rsidR="00832711" w:rsidRDefault="00000000">
            <w:pPr>
              <w:widowControl w:val="0"/>
              <w:autoSpaceDE w:val="0"/>
              <w:autoSpaceDN w:val="0"/>
              <w:adjustRightInd w:val="0"/>
              <w:ind w:right="-28"/>
              <w:jc w:val="center"/>
              <w:rPr>
                <w:rFonts w:cstheme="minorHAnsi"/>
              </w:rPr>
            </w:pPr>
            <w:r>
              <w:rPr>
                <w:rFonts w:cstheme="minorHAnsi"/>
              </w:rPr>
              <w:t>Item</w:t>
            </w:r>
          </w:p>
          <w:p w14:paraId="7AA2F887" w14:textId="77777777" w:rsidR="00832711" w:rsidRDefault="00000000">
            <w:pPr>
              <w:widowControl w:val="0"/>
              <w:autoSpaceDE w:val="0"/>
              <w:autoSpaceDN w:val="0"/>
              <w:adjustRightInd w:val="0"/>
              <w:ind w:right="-28"/>
              <w:jc w:val="center"/>
              <w:rPr>
                <w:rFonts w:cstheme="minorHAnsi"/>
              </w:rPr>
            </w:pPr>
            <w:r>
              <w:rPr>
                <w:rFonts w:cstheme="minorHAnsi"/>
              </w:rPr>
              <w:t>do</w:t>
            </w:r>
          </w:p>
          <w:p w14:paraId="59253B31" w14:textId="77777777" w:rsidR="00832711" w:rsidRDefault="00000000">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045CB33A" w14:textId="77777777" w:rsidR="00832711" w:rsidRDefault="00000000">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rsidR="00832711" w14:paraId="7A7AF4BB" w14:textId="77777777">
        <w:trPr>
          <w:trHeight w:val="674"/>
        </w:trPr>
        <w:tc>
          <w:tcPr>
            <w:tcW w:w="993" w:type="dxa"/>
            <w:tcBorders>
              <w:top w:val="nil"/>
              <w:left w:val="single" w:sz="2" w:space="0" w:color="000000"/>
              <w:bottom w:val="single" w:sz="2" w:space="0" w:color="000000"/>
              <w:right w:val="nil"/>
            </w:tcBorders>
            <w:vAlign w:val="center"/>
          </w:tcPr>
          <w:p w14:paraId="07BA5687" w14:textId="77777777" w:rsidR="00832711" w:rsidRDefault="00000000">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sz="2" w:space="0" w:color="000000"/>
              <w:bottom w:val="single" w:sz="2" w:space="0" w:color="000000"/>
              <w:right w:val="nil"/>
            </w:tcBorders>
          </w:tcPr>
          <w:p w14:paraId="1296312B" w14:textId="77777777" w:rsidR="00832711" w:rsidRDefault="00000000">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sz="2" w:space="0" w:color="000000"/>
              <w:bottom w:val="single" w:sz="2" w:space="0" w:color="000000"/>
              <w:right w:val="nil"/>
            </w:tcBorders>
          </w:tcPr>
          <w:p w14:paraId="26E8F3F9" w14:textId="77777777" w:rsidR="00832711" w:rsidRDefault="00000000">
            <w:pPr>
              <w:widowControl w:val="0"/>
              <w:autoSpaceDE w:val="0"/>
              <w:autoSpaceDN w:val="0"/>
              <w:adjustRightInd w:val="0"/>
              <w:ind w:right="-28"/>
              <w:jc w:val="center"/>
              <w:rPr>
                <w:rFonts w:cstheme="minorHAnsi"/>
              </w:rPr>
            </w:pPr>
            <w:r>
              <w:rPr>
                <w:rFonts w:cstheme="minorHAnsi"/>
              </w:rPr>
              <w:t xml:space="preserve">Marca </w:t>
            </w:r>
          </w:p>
          <w:p w14:paraId="51E45785" w14:textId="77777777" w:rsidR="00832711" w:rsidRDefault="00000000">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3FFE6EC5" w14:textId="77777777" w:rsidR="00832711" w:rsidRDefault="00000000">
            <w:pPr>
              <w:widowControl w:val="0"/>
              <w:autoSpaceDE w:val="0"/>
              <w:autoSpaceDN w:val="0"/>
              <w:adjustRightInd w:val="0"/>
              <w:ind w:right="-28"/>
              <w:jc w:val="center"/>
              <w:rPr>
                <w:rFonts w:cstheme="minorHAnsi"/>
              </w:rPr>
            </w:pPr>
            <w:r>
              <w:rPr>
                <w:rFonts w:cstheme="minorHAnsi"/>
              </w:rPr>
              <w:t>Modelo</w:t>
            </w:r>
          </w:p>
          <w:p w14:paraId="1EEC5329" w14:textId="77777777" w:rsidR="00832711" w:rsidRDefault="00000000">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6B3F0C55" w14:textId="77777777" w:rsidR="00832711" w:rsidRDefault="00000000">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sz="2" w:space="0" w:color="000000"/>
              <w:bottom w:val="single" w:sz="2" w:space="0" w:color="000000"/>
              <w:right w:val="nil"/>
            </w:tcBorders>
          </w:tcPr>
          <w:p w14:paraId="6CC8FACF" w14:textId="77777777" w:rsidR="00832711"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Máxima</w:t>
            </w:r>
          </w:p>
        </w:tc>
        <w:tc>
          <w:tcPr>
            <w:tcW w:w="841" w:type="dxa"/>
            <w:tcBorders>
              <w:top w:val="nil"/>
              <w:left w:val="single" w:sz="2" w:space="0" w:color="000000"/>
              <w:bottom w:val="single" w:sz="2" w:space="0" w:color="000000"/>
              <w:right w:val="single" w:sz="2" w:space="0" w:color="000000"/>
            </w:tcBorders>
          </w:tcPr>
          <w:p w14:paraId="754AC09F" w14:textId="77777777" w:rsidR="00832711"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Mínima</w:t>
            </w:r>
          </w:p>
        </w:tc>
        <w:tc>
          <w:tcPr>
            <w:tcW w:w="841" w:type="dxa"/>
            <w:tcBorders>
              <w:top w:val="nil"/>
              <w:left w:val="single" w:sz="2" w:space="0" w:color="000000"/>
              <w:bottom w:val="single" w:sz="2" w:space="0" w:color="000000"/>
              <w:right w:val="nil"/>
            </w:tcBorders>
          </w:tcPr>
          <w:p w14:paraId="4FCC837B" w14:textId="77777777" w:rsidR="00832711" w:rsidRDefault="00000000">
            <w:pPr>
              <w:widowControl w:val="0"/>
              <w:autoSpaceDE w:val="0"/>
              <w:autoSpaceDN w:val="0"/>
              <w:adjustRightInd w:val="0"/>
              <w:ind w:right="-28"/>
              <w:jc w:val="center"/>
              <w:rPr>
                <w:rFonts w:cstheme="minorHAnsi"/>
              </w:rPr>
            </w:pPr>
            <w:r>
              <w:rPr>
                <w:rFonts w:cstheme="minorHAnsi"/>
              </w:rPr>
              <w:t>Valor</w:t>
            </w:r>
            <w:r>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73DCD8ED" w14:textId="77777777" w:rsidR="00832711" w:rsidRDefault="00000000">
            <w:pPr>
              <w:widowControl w:val="0"/>
              <w:autoSpaceDE w:val="0"/>
              <w:autoSpaceDN w:val="0"/>
              <w:adjustRightInd w:val="0"/>
              <w:ind w:right="-28"/>
              <w:jc w:val="center"/>
              <w:rPr>
                <w:rFonts w:cstheme="minorHAnsi"/>
              </w:rPr>
            </w:pPr>
            <w:r>
              <w:rPr>
                <w:rFonts w:cstheme="minorHAnsi"/>
              </w:rPr>
              <w:t>Prazo garantia ou validade</w:t>
            </w:r>
          </w:p>
        </w:tc>
      </w:tr>
      <w:tr w:rsidR="00832711" w14:paraId="60828174" w14:textId="77777777">
        <w:trPr>
          <w:trHeight w:val="174"/>
        </w:trPr>
        <w:tc>
          <w:tcPr>
            <w:tcW w:w="993" w:type="dxa"/>
            <w:tcBorders>
              <w:top w:val="nil"/>
              <w:left w:val="single" w:sz="2" w:space="0" w:color="000000"/>
              <w:bottom w:val="single" w:sz="2" w:space="0" w:color="000000"/>
              <w:right w:val="nil"/>
            </w:tcBorders>
          </w:tcPr>
          <w:p w14:paraId="5A0B94DB" w14:textId="77777777" w:rsidR="00832711" w:rsidRDefault="00832711">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095A7732" w14:textId="77777777" w:rsidR="00832711" w:rsidRDefault="00832711">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6E9B6046" w14:textId="77777777" w:rsidR="00832711" w:rsidRDefault="00832711">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59C95696" w14:textId="77777777" w:rsidR="00832711" w:rsidRDefault="0083271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1C0BADC2" w14:textId="77777777" w:rsidR="00832711" w:rsidRDefault="00832711">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0715A939" w14:textId="77777777" w:rsidR="00832711" w:rsidRDefault="0083271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65099698" w14:textId="77777777" w:rsidR="00832711" w:rsidRDefault="00832711">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3BE32979" w14:textId="77777777" w:rsidR="00832711" w:rsidRDefault="00832711">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14BAE226" w14:textId="77777777" w:rsidR="00832711" w:rsidRDefault="00832711">
            <w:pPr>
              <w:widowControl w:val="0"/>
              <w:autoSpaceDE w:val="0"/>
              <w:autoSpaceDN w:val="0"/>
              <w:adjustRightInd w:val="0"/>
              <w:spacing w:line="360" w:lineRule="auto"/>
              <w:ind w:right="-30"/>
              <w:jc w:val="both"/>
              <w:rPr>
                <w:rFonts w:cstheme="minorHAnsi"/>
              </w:rPr>
            </w:pPr>
          </w:p>
        </w:tc>
      </w:tr>
    </w:tbl>
    <w:p w14:paraId="09AD1B15" w14:textId="77777777" w:rsidR="00832711" w:rsidRDefault="00000000">
      <w:pPr>
        <w:widowControl w:val="0"/>
        <w:numPr>
          <w:ilvl w:val="1"/>
          <w:numId w:val="12"/>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50F4A33C"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54270DE3" w14:textId="77777777" w:rsidR="00832711" w:rsidRDefault="00000000">
      <w:pPr>
        <w:pStyle w:val="Nivel2"/>
        <w:widowControl w:val="0"/>
        <w:numPr>
          <w:ilvl w:val="1"/>
          <w:numId w:val="14"/>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794C962D" w14:textId="77777777" w:rsidR="00832711" w:rsidRDefault="00000000">
      <w:pPr>
        <w:pStyle w:val="Nivel2"/>
        <w:widowControl w:val="0"/>
        <w:numPr>
          <w:ilvl w:val="1"/>
          <w:numId w:val="14"/>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0A2A3EF4"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11BDBAD6" w14:textId="77777777" w:rsidR="00832711" w:rsidRDefault="00000000">
      <w:pPr>
        <w:pStyle w:val="Nivel2"/>
        <w:widowControl w:val="0"/>
        <w:numPr>
          <w:ilvl w:val="1"/>
          <w:numId w:val="12"/>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36B54CF4" w14:textId="77777777" w:rsidR="00832711" w:rsidRDefault="00000000">
      <w:pPr>
        <w:pStyle w:val="Nvel3-R"/>
        <w:numPr>
          <w:ilvl w:val="2"/>
          <w:numId w:val="12"/>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645602BB" w14:textId="77777777" w:rsidR="00832711" w:rsidRDefault="00000000">
      <w:pPr>
        <w:pStyle w:val="Nvel3-R"/>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t xml:space="preserve">O contrato decorrente da ata de registro de preços terá sua vigência estabelecida no próprio instrumento contratual e observará no momento da contratação e a cada exercício financeiro a disponibilidade de créditos </w:t>
      </w:r>
      <w:r>
        <w:rPr>
          <w:rFonts w:asciiTheme="minorHAnsi" w:hAnsiTheme="minorHAnsi" w:cstheme="minorHAnsi"/>
          <w:i w:val="0"/>
          <w:color w:val="auto"/>
        </w:rPr>
        <w:lastRenderedPageBreak/>
        <w:t>orçamentários, bem como a previsão no plano plurianual, quando ultrapassar 1 (um) exercício financeiro.</w:t>
      </w:r>
    </w:p>
    <w:p w14:paraId="52B3B4D2" w14:textId="77777777" w:rsidR="00832711" w:rsidRDefault="00000000">
      <w:pPr>
        <w:pStyle w:val="Nvel3-R"/>
        <w:numPr>
          <w:ilvl w:val="2"/>
          <w:numId w:val="12"/>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532CC3EA"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asciiTheme="minorHAnsi" w:eastAsia="Arial"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7764C9DC" w14:textId="77777777" w:rsidR="00832711" w:rsidRDefault="00000000">
      <w:pPr>
        <w:pStyle w:val="Nvel3"/>
        <w:numPr>
          <w:ilvl w:val="2"/>
          <w:numId w:val="12"/>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70A105AA"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6C6337A0"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3559F27B" w14:textId="77777777" w:rsidR="00832711" w:rsidRDefault="00000000">
      <w:pPr>
        <w:pStyle w:val="Nvel3"/>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56B82E2D" w14:textId="77777777" w:rsidR="00832711" w:rsidRDefault="00000000">
      <w:pPr>
        <w:pStyle w:val="Nvel3"/>
        <w:numPr>
          <w:ilvl w:val="2"/>
          <w:numId w:val="12"/>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72D057DA" w14:textId="77777777" w:rsidR="00832711" w:rsidRDefault="00000000">
      <w:pPr>
        <w:pStyle w:val="Nvel4"/>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3DC7286D" w14:textId="77777777" w:rsidR="00832711" w:rsidRDefault="00000000">
      <w:pPr>
        <w:pStyle w:val="Nvel4"/>
        <w:numPr>
          <w:ilvl w:val="3"/>
          <w:numId w:val="12"/>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03" w:name="cadastro_reserva"/>
      <w:bookmarkEnd w:id="103"/>
    </w:p>
    <w:p w14:paraId="1C66BC89" w14:textId="77777777" w:rsidR="00832711" w:rsidRDefault="00000000">
      <w:pPr>
        <w:pStyle w:val="Nvel3"/>
        <w:numPr>
          <w:ilvl w:val="2"/>
          <w:numId w:val="12"/>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C5B8C91"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asciiTheme="minorHAnsi" w:eastAsia="Arial" w:hAnsiTheme="minorHAnsi" w:cstheme="minorHAnsi"/>
        </w:rPr>
        <w:t>ti</w:t>
      </w:r>
      <w:r>
        <w:rPr>
          <w:rFonts w:asciiTheme="minorHAnsi" w:hAnsiTheme="minorHAnsi" w:cstheme="minorHAnsi"/>
        </w:rPr>
        <w:t>vo a formação de cadastro de reserva para o caso de impossibilidade de atendimento pelo signatário da ata.</w:t>
      </w:r>
    </w:p>
    <w:p w14:paraId="4F2C6460"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75139E93"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04" w:name="habilitacao_reserva"/>
      <w:bookmarkEnd w:id="104"/>
    </w:p>
    <w:p w14:paraId="0CB7563B"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7073CD67"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259BDC8F" w14:textId="77777777" w:rsidR="00832711" w:rsidRDefault="00000000">
      <w:pPr>
        <w:pStyle w:val="Nivel2"/>
        <w:numPr>
          <w:ilvl w:val="1"/>
          <w:numId w:val="12"/>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67692267" w14:textId="77777777" w:rsidR="00832711"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759BC0F"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89061D7"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36065F81"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05" w:name="recusa_dos_que_baixaram_preco"/>
      <w:bookmarkEnd w:id="105"/>
    </w:p>
    <w:p w14:paraId="2D8AAF02"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asciiTheme="minorHAnsi" w:eastAsia="Arial"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3C689CB8"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Convocar para negociação os demais licitantes ou fornecedores remanescentes cujos preços foram registrados sem redução, observada a </w:t>
      </w:r>
      <w:r>
        <w:rPr>
          <w:rFonts w:asciiTheme="minorHAnsi" w:hAnsiTheme="minorHAnsi" w:cstheme="minorHAnsi"/>
          <w:color w:val="auto"/>
          <w:sz w:val="22"/>
          <w:szCs w:val="22"/>
        </w:rPr>
        <w:lastRenderedPageBreak/>
        <w:t>ordem de classificação, com vistas à obtenção de preço melhor, mesmo que acima do preço do adjudicatário; ou</w:t>
      </w:r>
    </w:p>
    <w:p w14:paraId="14511324"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05580CD2"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F0855F" w14:textId="77777777" w:rsidR="00832711" w:rsidRDefault="00832711">
      <w:pPr>
        <w:pStyle w:val="Nivel2"/>
        <w:autoSpaceDE w:val="0"/>
        <w:autoSpaceDN w:val="0"/>
        <w:adjustRightInd w:val="0"/>
        <w:spacing w:line="360" w:lineRule="auto"/>
        <w:ind w:left="284"/>
        <w:rPr>
          <w:rFonts w:asciiTheme="minorHAnsi" w:hAnsiTheme="minorHAnsi" w:cstheme="minorHAnsi"/>
        </w:rPr>
      </w:pPr>
    </w:p>
    <w:p w14:paraId="2F394004"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42599D43"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asciiTheme="minorHAnsi" w:eastAsia="Calibr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02F2FBF2"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EB815E8" w14:textId="77777777" w:rsidR="00832711" w:rsidRDefault="00000000">
      <w:pPr>
        <w:pStyle w:val="Nvel3"/>
        <w:numPr>
          <w:ilvl w:val="2"/>
          <w:numId w:val="12"/>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372D3874"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5CDB9C72" w14:textId="77777777" w:rsidR="00832711" w:rsidRDefault="00000000">
      <w:pPr>
        <w:pStyle w:val="Nvel4"/>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700DA73D" w14:textId="77777777" w:rsidR="00832711" w:rsidRDefault="00000000">
      <w:pPr>
        <w:pStyle w:val="Nvel4"/>
        <w:numPr>
          <w:ilvl w:val="3"/>
          <w:numId w:val="12"/>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56D5C998"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62A39E90"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Na hipótese de o preço registrado tornar-se superior ao preço pra</w:t>
      </w:r>
      <w:r>
        <w:rPr>
          <w:rFonts w:asciiTheme="minorHAnsi" w:eastAsia="Calibri" w:hAnsiTheme="minorHAnsi" w:cstheme="minorHAnsi"/>
        </w:rPr>
        <w:t>ti</w:t>
      </w:r>
      <w:r>
        <w:rPr>
          <w:rFonts w:asciiTheme="minorHAnsi" w:hAnsiTheme="minorHAnsi" w:cstheme="minorHAnsi"/>
        </w:rPr>
        <w:t>cado no mercado por mo</w:t>
      </w:r>
      <w:r>
        <w:rPr>
          <w:rFonts w:asciiTheme="minorHAnsi" w:eastAsia="Calibri" w:hAnsiTheme="minorHAnsi" w:cstheme="minorHAnsi"/>
        </w:rPr>
        <w:t>ti</w:t>
      </w:r>
      <w:r>
        <w:rPr>
          <w:rFonts w:asciiTheme="minorHAnsi" w:hAnsiTheme="minorHAnsi" w:cstheme="minorHAnsi"/>
        </w:rPr>
        <w:t>vo superveniente, o órgão ou en</w:t>
      </w:r>
      <w:r>
        <w:rPr>
          <w:rFonts w:asciiTheme="minorHAnsi" w:eastAsia="Calibri" w:hAnsiTheme="minorHAnsi" w:cstheme="minorHAnsi"/>
        </w:rPr>
        <w:t>ti</w:t>
      </w:r>
      <w:r>
        <w:rPr>
          <w:rFonts w:asciiTheme="minorHAnsi" w:hAnsiTheme="minorHAnsi" w:cstheme="minorHAnsi"/>
        </w:rPr>
        <w:t>dade gerenciadora convocará o fornecedor para negociar a redução do preço registrado.</w:t>
      </w:r>
    </w:p>
    <w:p w14:paraId="3A06EC0E"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369AA496"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A8DD9D"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asciiTheme="minorHAnsi" w:eastAsia="Calibr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06" w:name="reducao_preco_mercado_negociacao_frustra"/>
      <w:bookmarkEnd w:id="106"/>
    </w:p>
    <w:p w14:paraId="1A4AC90C"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420F923F"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7" w:name="hipotese_preco_mercado_maior"/>
      <w:bookmarkEnd w:id="107"/>
    </w:p>
    <w:p w14:paraId="6A6A6043"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Pr>
          <w:rFonts w:asciiTheme="minorHAnsi" w:hAnsiTheme="minorHAnsi" w:cstheme="minorHAnsi"/>
          <w:color w:val="auto"/>
          <w:sz w:val="22"/>
          <w:szCs w:val="22"/>
        </w:rPr>
        <w:t>a</w:t>
      </w:r>
      <w:proofErr w:type="spellEnd"/>
      <w:r>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108" w:name="prova_preco_mercado_maior"/>
      <w:bookmarkEnd w:id="108"/>
    </w:p>
    <w:p w14:paraId="0DFBE154"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09" w:name="nao_comprovacao_majoracao_mercado"/>
      <w:bookmarkEnd w:id="109"/>
    </w:p>
    <w:p w14:paraId="13001814"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w:t>
      </w:r>
      <w:r>
        <w:rPr>
          <w:rFonts w:asciiTheme="minorHAnsi" w:hAnsiTheme="minorHAnsi" w:cstheme="minorHAnsi"/>
          <w:color w:val="auto"/>
          <w:sz w:val="22"/>
          <w:szCs w:val="22"/>
        </w:rPr>
        <w:lastRenderedPageBreak/>
        <w:t>ordem de classificação, para verificar se aceitam manter seus preços registrados, observado o disposto no item 4.7.</w:t>
      </w:r>
    </w:p>
    <w:p w14:paraId="05A87276"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10" w:name="majora_preco_mercado_negociacao_frustra"/>
      <w:bookmarkEnd w:id="110"/>
    </w:p>
    <w:p w14:paraId="2A3BDF60"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55F53CCA"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3C2A0632"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333C8CD3"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asciiTheme="minorHAnsi" w:eastAsia="Arial"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asciiTheme="minorHAnsi" w:eastAsia="Arial" w:hAnsiTheme="minorHAnsi" w:cstheme="minorHAnsi"/>
        </w:rPr>
        <w:t>ti</w:t>
      </w:r>
      <w:r>
        <w:rPr>
          <w:rFonts w:asciiTheme="minorHAnsi" w:hAnsiTheme="minorHAnsi" w:cstheme="minorHAnsi"/>
        </w:rPr>
        <w:t>dade gerenciadora entre os órgãos ou as en</w:t>
      </w:r>
      <w:r>
        <w:rPr>
          <w:rFonts w:asciiTheme="minorHAnsi" w:eastAsia="Arial" w:hAnsiTheme="minorHAnsi" w:cstheme="minorHAnsi"/>
        </w:rPr>
        <w:t>ti</w:t>
      </w:r>
      <w:r>
        <w:rPr>
          <w:rFonts w:asciiTheme="minorHAnsi" w:hAnsiTheme="minorHAnsi" w:cstheme="minorHAnsi"/>
        </w:rPr>
        <w:t>dades par</w:t>
      </w:r>
      <w:r>
        <w:rPr>
          <w:rFonts w:asciiTheme="minorHAnsi" w:eastAsia="Arial" w:hAnsiTheme="minorHAnsi" w:cstheme="minorHAnsi"/>
        </w:rPr>
        <w:t>ti</w:t>
      </w:r>
      <w:r>
        <w:rPr>
          <w:rFonts w:asciiTheme="minorHAnsi" w:hAnsiTheme="minorHAnsi" w:cstheme="minorHAnsi"/>
        </w:rPr>
        <w:t>cipantes e não par</w:t>
      </w:r>
      <w:r>
        <w:rPr>
          <w:rFonts w:asciiTheme="minorHAnsi" w:eastAsia="Arial" w:hAnsiTheme="minorHAnsi" w:cstheme="minorHAnsi"/>
        </w:rPr>
        <w:t>ti</w:t>
      </w:r>
      <w:r>
        <w:rPr>
          <w:rFonts w:asciiTheme="minorHAnsi" w:hAnsiTheme="minorHAnsi" w:cstheme="minorHAnsi"/>
        </w:rPr>
        <w:t>cipantes do registro de preços.</w:t>
      </w:r>
    </w:p>
    <w:p w14:paraId="34F33A44"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720F24B5"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ou</w:t>
      </w:r>
    </w:p>
    <w:p w14:paraId="4A002412" w14:textId="77777777" w:rsidR="00832711" w:rsidRDefault="00000000">
      <w:pPr>
        <w:pStyle w:val="Nvel3"/>
        <w:numPr>
          <w:ilvl w:val="2"/>
          <w:numId w:val="12"/>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0274AB2C"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asciiTheme="minorHAnsi" w:eastAsia="Arial" w:hAnsiTheme="minorHAnsi" w:cstheme="minorHAnsi"/>
        </w:rPr>
        <w:t>ti</w:t>
      </w:r>
      <w:r>
        <w:rPr>
          <w:rFonts w:asciiTheme="minorHAnsi" w:hAnsiTheme="minorHAnsi" w:cstheme="minorHAnsi"/>
        </w:rPr>
        <w:t>dade gerenciadora que tiver es</w:t>
      </w:r>
      <w:r>
        <w:rPr>
          <w:rFonts w:asciiTheme="minorHAnsi" w:eastAsia="Arial" w:hAnsiTheme="minorHAnsi" w:cstheme="minorHAnsi"/>
        </w:rPr>
        <w:t>ti</w:t>
      </w:r>
      <w:r>
        <w:rPr>
          <w:rFonts w:asciiTheme="minorHAnsi" w:hAnsiTheme="minorHAnsi" w:cstheme="minorHAnsi"/>
        </w:rPr>
        <w:t>mado as quan</w:t>
      </w:r>
      <w:r>
        <w:rPr>
          <w:rFonts w:asciiTheme="minorHAnsi" w:eastAsia="Arial" w:hAnsiTheme="minorHAnsi" w:cstheme="minorHAnsi"/>
        </w:rPr>
        <w:t>ti</w:t>
      </w:r>
      <w:r>
        <w:rPr>
          <w:rFonts w:asciiTheme="minorHAnsi" w:hAnsiTheme="minorHAnsi" w:cstheme="minorHAnsi"/>
        </w:rPr>
        <w:t>dades que pretende contratar será considerado participante para efeito do remanejamento.</w:t>
      </w:r>
      <w:bookmarkStart w:id="111" w:name="gerenciador_estimador_é_partic_em_remane"/>
      <w:bookmarkEnd w:id="111"/>
    </w:p>
    <w:p w14:paraId="50D76849"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asciiTheme="minorHAnsi" w:eastAsia="Arial"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72C8A64A"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Competirá ao órgão ou à entidade gerenciadora autorizar o remanejamento solicitado, com a redução do quantitativo inicialmente informado pelo órgão ou pela entidade </w:t>
      </w:r>
      <w:r>
        <w:rPr>
          <w:rFonts w:asciiTheme="minorHAnsi" w:hAnsiTheme="minorHAnsi" w:cstheme="minorHAnsi"/>
        </w:rPr>
        <w:lastRenderedPageBreak/>
        <w:t>participante, desde que haja prévia anuência do órgão ou da entidade que sofrer redução dos quantitativos informados.</w:t>
      </w:r>
    </w:p>
    <w:p w14:paraId="16A059B3"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209DE266"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640329A3"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12" w:name="cancelamento"/>
      <w:bookmarkEnd w:id="112"/>
    </w:p>
    <w:p w14:paraId="68613019"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13" w:name="cancelamento_do_fornecedor"/>
      <w:bookmarkEnd w:id="113"/>
    </w:p>
    <w:p w14:paraId="737F1FC5"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6EF2CFF6"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7420F2E5"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2F133600"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0F0B6CC1" w14:textId="77777777" w:rsidR="00832711" w:rsidRDefault="00000000">
      <w:pPr>
        <w:pStyle w:val="Nvel4"/>
        <w:numPr>
          <w:ilvl w:val="3"/>
          <w:numId w:val="12"/>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457D7EB"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790327DC" w14:textId="77777777" w:rsidR="00832711"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091D2CCB" w14:textId="77777777" w:rsidR="00832711" w:rsidRDefault="00000000">
      <w:pPr>
        <w:pStyle w:val="Nivel2"/>
        <w:numPr>
          <w:ilvl w:val="1"/>
          <w:numId w:val="12"/>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4" w:name="cancelamento_da_ata"/>
      <w:bookmarkEnd w:id="114"/>
      <w:r>
        <w:rPr>
          <w:rFonts w:asciiTheme="minorHAnsi" w:hAnsiTheme="minorHAnsi" w:cstheme="minorHAnsi"/>
        </w:rPr>
        <w:t xml:space="preserve"> </w:t>
      </w:r>
    </w:p>
    <w:p w14:paraId="3F4C239D"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66FF1CE4"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64045561" w14:textId="77777777" w:rsidR="00832711" w:rsidRDefault="00000000">
      <w:pPr>
        <w:pStyle w:val="Nvel3"/>
        <w:numPr>
          <w:ilvl w:val="2"/>
          <w:numId w:val="12"/>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w:t>
      </w:r>
      <w:proofErr w:type="gramStart"/>
      <w:r>
        <w:rPr>
          <w:rFonts w:asciiTheme="minorHAnsi" w:hAnsiTheme="minorHAnsi" w:cstheme="minorHAnsi"/>
          <w:color w:val="auto"/>
          <w:sz w:val="22"/>
          <w:szCs w:val="22"/>
        </w:rPr>
        <w:t>tornar-se</w:t>
      </w:r>
      <w:proofErr w:type="gramEnd"/>
      <w:r>
        <w:rPr>
          <w:rFonts w:asciiTheme="minorHAnsi" w:hAnsiTheme="minorHAnsi" w:cstheme="minorHAnsi"/>
          <w:color w:val="auto"/>
          <w:sz w:val="22"/>
          <w:szCs w:val="22"/>
        </w:rPr>
        <w:t xml:space="preserve"> superior ou inferior ao preço registrado, nos termos dos artigos 26, § 3º e 27, § 4º, ambos do Decreto nº 11.462, de 2023. </w:t>
      </w:r>
    </w:p>
    <w:p w14:paraId="154C626D" w14:textId="77777777" w:rsidR="00832711" w:rsidRDefault="00832711">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2E68B090"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014A4A4D"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1A11121D" w14:textId="77777777" w:rsidR="00832711" w:rsidRDefault="00000000">
      <w:pPr>
        <w:pStyle w:val="Nvel3"/>
        <w:numPr>
          <w:ilvl w:val="2"/>
          <w:numId w:val="12"/>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1BF0A779"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A559021"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3F8728E7" w14:textId="77777777" w:rsidR="00832711" w:rsidRDefault="00000000">
      <w:pPr>
        <w:pStyle w:val="PargrafodaLista"/>
        <w:numPr>
          <w:ilvl w:val="0"/>
          <w:numId w:val="12"/>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lastRenderedPageBreak/>
        <w:t>CONDIÇÕES GERAIS</w:t>
      </w:r>
    </w:p>
    <w:p w14:paraId="3F38FF28"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08A18830" w14:textId="77777777" w:rsidR="00832711" w:rsidRDefault="00000000">
      <w:pPr>
        <w:pStyle w:val="Nivel2"/>
        <w:numPr>
          <w:ilvl w:val="1"/>
          <w:numId w:val="12"/>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37F24712" w14:textId="77777777" w:rsidR="00832711" w:rsidRDefault="00000000">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649D48C4" w14:textId="77777777" w:rsidR="00832711" w:rsidRDefault="00000000">
      <w:pPr>
        <w:widowControl w:val="0"/>
        <w:spacing w:before="120" w:after="120" w:line="360" w:lineRule="auto"/>
        <w:ind w:left="284"/>
        <w:contextualSpacing/>
        <w:jc w:val="both"/>
        <w:rPr>
          <w:rFonts w:cstheme="minorHAnsi"/>
        </w:rPr>
      </w:pPr>
      <w:proofErr w:type="spellStart"/>
      <w:r>
        <w:rPr>
          <w:rFonts w:cstheme="minorHAnsi"/>
        </w:rPr>
        <w:t>Salvador-Ba</w:t>
      </w:r>
      <w:proofErr w:type="spellEnd"/>
      <w:r>
        <w:rPr>
          <w:rFonts w:cstheme="minorHAnsi"/>
        </w:rPr>
        <w:t xml:space="preserve">,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00FD6F22" w14:textId="77777777" w:rsidR="00832711" w:rsidRDefault="00000000">
      <w:pPr>
        <w:ind w:left="284"/>
        <w:jc w:val="both"/>
        <w:rPr>
          <w:rFonts w:cstheme="minorHAnsi"/>
          <w:bCs/>
        </w:rPr>
      </w:pPr>
      <w:r>
        <w:rPr>
          <w:rFonts w:cstheme="minorHAnsi"/>
          <w:bCs/>
        </w:rPr>
        <w:t>____________________________________________________</w:t>
      </w:r>
    </w:p>
    <w:p w14:paraId="159D1C5C" w14:textId="77777777" w:rsidR="00832711" w:rsidRDefault="00000000">
      <w:pPr>
        <w:ind w:left="284"/>
        <w:jc w:val="both"/>
        <w:rPr>
          <w:rFonts w:cstheme="minorHAnsi"/>
          <w:bCs/>
        </w:rPr>
      </w:pPr>
      <w:r>
        <w:rPr>
          <w:rFonts w:cstheme="minorHAnsi"/>
          <w:bCs/>
        </w:rPr>
        <w:t>DEBORAH LANDULFO MEDRADO DE VINHAES TORRES</w:t>
      </w:r>
    </w:p>
    <w:p w14:paraId="4755A0F5" w14:textId="77777777" w:rsidR="00832711" w:rsidRDefault="00000000">
      <w:pPr>
        <w:ind w:left="284"/>
        <w:jc w:val="both"/>
        <w:rPr>
          <w:rFonts w:cstheme="minorHAnsi"/>
          <w:bCs/>
        </w:rPr>
      </w:pPr>
      <w:r>
        <w:rPr>
          <w:rFonts w:cstheme="minorHAnsi"/>
          <w:bCs/>
        </w:rPr>
        <w:t>Ordenador(a) de Despesa Substituto(a)</w:t>
      </w:r>
    </w:p>
    <w:p w14:paraId="3B0CAA70" w14:textId="77777777" w:rsidR="00832711" w:rsidRDefault="00832711">
      <w:pPr>
        <w:ind w:left="284"/>
        <w:jc w:val="both"/>
        <w:rPr>
          <w:rFonts w:cstheme="minorHAnsi"/>
          <w:bCs/>
        </w:rPr>
      </w:pPr>
    </w:p>
    <w:p w14:paraId="6FF35B28" w14:textId="77777777" w:rsidR="00832711" w:rsidRDefault="00832711">
      <w:pPr>
        <w:ind w:left="284"/>
        <w:jc w:val="both"/>
        <w:rPr>
          <w:rFonts w:cstheme="minorHAnsi"/>
          <w:bCs/>
        </w:rPr>
      </w:pPr>
    </w:p>
    <w:p w14:paraId="65FD10E1" w14:textId="77777777" w:rsidR="00832711" w:rsidRDefault="00000000">
      <w:pPr>
        <w:ind w:left="284"/>
        <w:jc w:val="both"/>
        <w:rPr>
          <w:rFonts w:cstheme="minorHAnsi"/>
        </w:rPr>
      </w:pPr>
      <w:r>
        <w:rPr>
          <w:rFonts w:cstheme="minorHAnsi"/>
        </w:rPr>
        <w:t>_________________________________</w:t>
      </w:r>
    </w:p>
    <w:p w14:paraId="387D719D" w14:textId="77777777" w:rsidR="00832711" w:rsidRDefault="00000000">
      <w:pPr>
        <w:ind w:left="284"/>
        <w:jc w:val="both"/>
        <w:rPr>
          <w:rFonts w:cstheme="minorHAnsi"/>
          <w:b/>
          <w:color w:val="000000"/>
          <w:u w:val="single"/>
        </w:rPr>
      </w:pPr>
      <w:r>
        <w:rPr>
          <w:rFonts w:cstheme="minorHAnsi"/>
        </w:rPr>
        <w:t>Representante da Empresa</w:t>
      </w:r>
    </w:p>
    <w:p w14:paraId="3F7C60C3"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2198F2AE"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03A2CEE3"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17E78D7E"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292BE900"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149670C1"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6A706817"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75561B3C"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035FC7AF" w14:textId="77777777" w:rsidR="00832711" w:rsidRDefault="00832711">
      <w:pPr>
        <w:widowControl w:val="0"/>
        <w:autoSpaceDE w:val="0"/>
        <w:autoSpaceDN w:val="0"/>
        <w:adjustRightInd w:val="0"/>
        <w:spacing w:line="360" w:lineRule="auto"/>
        <w:ind w:left="284" w:right="-30"/>
        <w:jc w:val="center"/>
        <w:rPr>
          <w:rFonts w:cstheme="minorHAnsi"/>
          <w:b/>
          <w:color w:val="000000"/>
          <w:u w:val="single"/>
        </w:rPr>
      </w:pPr>
    </w:p>
    <w:p w14:paraId="0C7C33DC" w14:textId="77777777" w:rsidR="00832711"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lastRenderedPageBreak/>
        <w:t>ANEXO A</w:t>
      </w:r>
    </w:p>
    <w:p w14:paraId="13DE23A4" w14:textId="77777777" w:rsidR="00832711"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4C09FE34" w14:textId="77777777" w:rsidR="00832711" w:rsidRDefault="00000000">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832711" w14:paraId="52A7B7EC"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3669F080"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193C2FA6"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34FCC248"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5FB608DD" w14:textId="77777777" w:rsidR="00832711"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657EF5C7" w14:textId="77777777" w:rsidR="00832711" w:rsidRDefault="00832711">
            <w:pPr>
              <w:widowControl w:val="0"/>
              <w:autoSpaceDE w:val="0"/>
              <w:autoSpaceDN w:val="0"/>
              <w:adjustRightInd w:val="0"/>
              <w:spacing w:line="360" w:lineRule="auto"/>
              <w:ind w:left="284" w:right="-30"/>
              <w:jc w:val="center"/>
              <w:rPr>
                <w:rFonts w:cstheme="minorHAnsi"/>
              </w:rPr>
            </w:pPr>
          </w:p>
        </w:tc>
      </w:tr>
      <w:tr w:rsidR="00832711" w14:paraId="1B0BE566" w14:textId="77777777">
        <w:trPr>
          <w:trHeight w:val="674"/>
        </w:trPr>
        <w:tc>
          <w:tcPr>
            <w:tcW w:w="838" w:type="dxa"/>
            <w:tcBorders>
              <w:top w:val="nil"/>
              <w:left w:val="single" w:sz="2" w:space="0" w:color="000000"/>
              <w:bottom w:val="single" w:sz="2" w:space="0" w:color="000000"/>
              <w:right w:val="nil"/>
            </w:tcBorders>
            <w:vAlign w:val="center"/>
          </w:tcPr>
          <w:p w14:paraId="0747B067"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644726D3"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sz="2" w:space="0" w:color="000000"/>
              <w:bottom w:val="single" w:sz="2" w:space="0" w:color="000000"/>
              <w:right w:val="nil"/>
            </w:tcBorders>
          </w:tcPr>
          <w:p w14:paraId="18A94A77" w14:textId="77777777" w:rsidR="00832711" w:rsidRDefault="00000000">
            <w:pPr>
              <w:widowControl w:val="0"/>
              <w:autoSpaceDE w:val="0"/>
              <w:autoSpaceDN w:val="0"/>
              <w:adjustRightInd w:val="0"/>
              <w:spacing w:line="360" w:lineRule="auto"/>
              <w:ind w:right="-30"/>
              <w:jc w:val="center"/>
              <w:rPr>
                <w:rFonts w:cstheme="minorHAnsi"/>
                <w:iCs/>
              </w:rPr>
            </w:pPr>
            <w:r>
              <w:rPr>
                <w:rFonts w:cstheme="minorHAnsi"/>
                <w:iCs/>
              </w:rPr>
              <w:t>Marca</w:t>
            </w:r>
          </w:p>
          <w:p w14:paraId="319A7A98" w14:textId="77777777" w:rsidR="00832711"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sz="2" w:space="0" w:color="000000"/>
              <w:bottom w:val="single" w:sz="2" w:space="0" w:color="000000"/>
              <w:right w:val="nil"/>
            </w:tcBorders>
          </w:tcPr>
          <w:p w14:paraId="0E5DD803" w14:textId="77777777" w:rsidR="00832711" w:rsidRDefault="00000000">
            <w:pPr>
              <w:widowControl w:val="0"/>
              <w:autoSpaceDE w:val="0"/>
              <w:autoSpaceDN w:val="0"/>
              <w:adjustRightInd w:val="0"/>
              <w:spacing w:line="360" w:lineRule="auto"/>
              <w:ind w:right="-30"/>
              <w:jc w:val="center"/>
              <w:rPr>
                <w:rFonts w:cstheme="minorHAnsi"/>
                <w:iCs/>
              </w:rPr>
            </w:pPr>
            <w:r>
              <w:rPr>
                <w:rFonts w:cstheme="minorHAnsi"/>
                <w:iCs/>
              </w:rPr>
              <w:t>Modelo</w:t>
            </w:r>
          </w:p>
          <w:p w14:paraId="4134A6CF" w14:textId="77777777" w:rsidR="00832711"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sz="2" w:space="0" w:color="000000"/>
              <w:bottom w:val="single" w:sz="2" w:space="0" w:color="000000"/>
              <w:right w:val="nil"/>
            </w:tcBorders>
          </w:tcPr>
          <w:p w14:paraId="1BF02420" w14:textId="77777777" w:rsidR="00832711" w:rsidRDefault="0000000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66A699B1"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206312BD"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13D2A4AB" w14:textId="77777777" w:rsidR="00832711" w:rsidRDefault="00000000">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1303FCF4"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rsidR="00832711" w14:paraId="1D6198FB" w14:textId="77777777">
        <w:trPr>
          <w:trHeight w:val="174"/>
        </w:trPr>
        <w:tc>
          <w:tcPr>
            <w:tcW w:w="838" w:type="dxa"/>
            <w:tcBorders>
              <w:top w:val="nil"/>
              <w:left w:val="single" w:sz="2" w:space="0" w:color="000000"/>
              <w:bottom w:val="single" w:sz="2" w:space="0" w:color="000000"/>
              <w:right w:val="nil"/>
            </w:tcBorders>
          </w:tcPr>
          <w:p w14:paraId="326C3BD8" w14:textId="77777777" w:rsidR="00832711" w:rsidRDefault="0083271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7D409360" w14:textId="77777777" w:rsidR="00832711" w:rsidRDefault="0083271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3162B5C6" w14:textId="77777777" w:rsidR="00832711" w:rsidRDefault="00832711">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32E435FC" w14:textId="77777777" w:rsidR="00832711" w:rsidRDefault="0083271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77F7E234" w14:textId="77777777" w:rsidR="00832711" w:rsidRDefault="0083271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7BADE70A" w14:textId="77777777" w:rsidR="00832711" w:rsidRDefault="0083271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5985581A" w14:textId="77777777" w:rsidR="00832711" w:rsidRDefault="0083271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B91C5D1" w14:textId="77777777" w:rsidR="00832711" w:rsidRDefault="0083271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525EE41A" w14:textId="77777777" w:rsidR="00832711" w:rsidRDefault="00832711">
            <w:pPr>
              <w:widowControl w:val="0"/>
              <w:autoSpaceDE w:val="0"/>
              <w:autoSpaceDN w:val="0"/>
              <w:adjustRightInd w:val="0"/>
              <w:spacing w:line="360" w:lineRule="auto"/>
              <w:ind w:left="284" w:right="-30"/>
              <w:jc w:val="both"/>
              <w:rPr>
                <w:rFonts w:cstheme="minorHAnsi"/>
              </w:rPr>
            </w:pPr>
          </w:p>
        </w:tc>
      </w:tr>
    </w:tbl>
    <w:p w14:paraId="44369F5D" w14:textId="77777777" w:rsidR="00832711" w:rsidRDefault="00832711">
      <w:pPr>
        <w:widowControl w:val="0"/>
        <w:autoSpaceDE w:val="0"/>
        <w:autoSpaceDN w:val="0"/>
        <w:adjustRightInd w:val="0"/>
        <w:spacing w:line="360" w:lineRule="auto"/>
        <w:ind w:left="284" w:right="-30"/>
        <w:jc w:val="center"/>
        <w:rPr>
          <w:rFonts w:cstheme="minorHAnsi"/>
          <w:color w:val="000000"/>
        </w:rPr>
      </w:pPr>
    </w:p>
    <w:p w14:paraId="7E8C85E1" w14:textId="77777777" w:rsidR="00832711" w:rsidRDefault="00000000">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832711" w14:paraId="06EF862D"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6FF8F36F"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3C9FDC57"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5BD4C88D"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D1EA5FD" w14:textId="77777777" w:rsidR="00832711"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6BD28970" w14:textId="77777777" w:rsidR="00832711" w:rsidRDefault="00832711">
            <w:pPr>
              <w:widowControl w:val="0"/>
              <w:autoSpaceDE w:val="0"/>
              <w:autoSpaceDN w:val="0"/>
              <w:adjustRightInd w:val="0"/>
              <w:spacing w:line="360" w:lineRule="auto"/>
              <w:ind w:left="284" w:right="-30"/>
              <w:jc w:val="center"/>
              <w:rPr>
                <w:rFonts w:cstheme="minorHAnsi"/>
              </w:rPr>
            </w:pPr>
          </w:p>
        </w:tc>
      </w:tr>
      <w:tr w:rsidR="00832711" w14:paraId="4B7A9A8A" w14:textId="77777777">
        <w:trPr>
          <w:trHeight w:val="674"/>
        </w:trPr>
        <w:tc>
          <w:tcPr>
            <w:tcW w:w="838" w:type="dxa"/>
            <w:tcBorders>
              <w:top w:val="nil"/>
              <w:left w:val="single" w:sz="2" w:space="0" w:color="000000"/>
              <w:bottom w:val="single" w:sz="2" w:space="0" w:color="000000"/>
              <w:right w:val="nil"/>
            </w:tcBorders>
            <w:vAlign w:val="center"/>
          </w:tcPr>
          <w:p w14:paraId="2DFB22D2"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1673AE27"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sz="2" w:space="0" w:color="000000"/>
              <w:bottom w:val="single" w:sz="2" w:space="0" w:color="000000"/>
              <w:right w:val="nil"/>
            </w:tcBorders>
          </w:tcPr>
          <w:p w14:paraId="6EECDC2A"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Marca</w:t>
            </w:r>
          </w:p>
          <w:p w14:paraId="0FC73AD6" w14:textId="77777777" w:rsidR="00832711" w:rsidRDefault="00000000">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sz="2" w:space="0" w:color="000000"/>
              <w:bottom w:val="single" w:sz="2" w:space="0" w:color="000000"/>
              <w:right w:val="nil"/>
            </w:tcBorders>
          </w:tcPr>
          <w:p w14:paraId="6928D5B8" w14:textId="77777777" w:rsidR="00832711" w:rsidRDefault="00000000">
            <w:pPr>
              <w:widowControl w:val="0"/>
              <w:autoSpaceDE w:val="0"/>
              <w:autoSpaceDN w:val="0"/>
              <w:adjustRightInd w:val="0"/>
              <w:spacing w:line="360" w:lineRule="auto"/>
              <w:ind w:left="284" w:right="-30"/>
              <w:jc w:val="center"/>
              <w:rPr>
                <w:rFonts w:cstheme="minorHAnsi"/>
              </w:rPr>
            </w:pPr>
            <w:r>
              <w:rPr>
                <w:rFonts w:cstheme="minorHAnsi"/>
              </w:rPr>
              <w:t>Modelo</w:t>
            </w:r>
          </w:p>
          <w:p w14:paraId="5E9BD39A" w14:textId="77777777" w:rsidR="00832711" w:rsidRDefault="00000000">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sz="2" w:space="0" w:color="000000"/>
              <w:bottom w:val="single" w:sz="2" w:space="0" w:color="000000"/>
              <w:right w:val="nil"/>
            </w:tcBorders>
          </w:tcPr>
          <w:p w14:paraId="1B119A08"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0D4EEBA4"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27B2B80A"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0E4B19B9"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7226899F" w14:textId="77777777" w:rsidR="00832711" w:rsidRDefault="00000000">
            <w:pPr>
              <w:widowControl w:val="0"/>
              <w:autoSpaceDE w:val="0"/>
              <w:autoSpaceDN w:val="0"/>
              <w:adjustRightInd w:val="0"/>
              <w:spacing w:line="360" w:lineRule="auto"/>
              <w:ind w:right="-30"/>
              <w:jc w:val="center"/>
              <w:rPr>
                <w:rFonts w:cstheme="minorHAnsi"/>
              </w:rPr>
            </w:pPr>
            <w:r>
              <w:rPr>
                <w:rFonts w:cstheme="minorHAnsi"/>
              </w:rPr>
              <w:t>Prazo garantia ou validade</w:t>
            </w:r>
          </w:p>
        </w:tc>
      </w:tr>
      <w:tr w:rsidR="00832711" w14:paraId="4BFCCA59" w14:textId="77777777">
        <w:trPr>
          <w:trHeight w:val="174"/>
        </w:trPr>
        <w:tc>
          <w:tcPr>
            <w:tcW w:w="838" w:type="dxa"/>
            <w:tcBorders>
              <w:top w:val="nil"/>
              <w:left w:val="single" w:sz="2" w:space="0" w:color="000000"/>
              <w:bottom w:val="single" w:sz="2" w:space="0" w:color="000000"/>
              <w:right w:val="nil"/>
            </w:tcBorders>
          </w:tcPr>
          <w:p w14:paraId="39876AB0" w14:textId="77777777" w:rsidR="00832711" w:rsidRDefault="00832711">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1B14B184" w14:textId="77777777" w:rsidR="00832711" w:rsidRDefault="00832711">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03EAC4B0" w14:textId="77777777" w:rsidR="00832711" w:rsidRDefault="00832711">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60883C19" w14:textId="77777777" w:rsidR="00832711" w:rsidRDefault="0083271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57672B5" w14:textId="77777777" w:rsidR="00832711" w:rsidRDefault="00832711">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0C1B6B9D" w14:textId="77777777" w:rsidR="00832711" w:rsidRDefault="00832711">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12FC220E" w14:textId="77777777" w:rsidR="00832711" w:rsidRDefault="00832711">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6DB33984" w14:textId="77777777" w:rsidR="00832711" w:rsidRDefault="00832711">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0FB27345" w14:textId="77777777" w:rsidR="00832711" w:rsidRDefault="00832711">
            <w:pPr>
              <w:widowControl w:val="0"/>
              <w:autoSpaceDE w:val="0"/>
              <w:autoSpaceDN w:val="0"/>
              <w:adjustRightInd w:val="0"/>
              <w:spacing w:line="360" w:lineRule="auto"/>
              <w:ind w:left="284" w:right="-30"/>
              <w:jc w:val="both"/>
              <w:rPr>
                <w:rFonts w:cstheme="minorHAnsi"/>
              </w:rPr>
            </w:pPr>
          </w:p>
        </w:tc>
      </w:tr>
    </w:tbl>
    <w:p w14:paraId="3BEB9F95" w14:textId="77777777" w:rsidR="00832711" w:rsidRDefault="00832711">
      <w:pPr>
        <w:spacing w:line="360" w:lineRule="auto"/>
        <w:ind w:left="284"/>
        <w:jc w:val="center"/>
        <w:rPr>
          <w:rFonts w:cstheme="minorHAnsi"/>
          <w:b/>
          <w:u w:val="single"/>
        </w:rPr>
      </w:pPr>
    </w:p>
    <w:p w14:paraId="5955FC81" w14:textId="77777777" w:rsidR="00832711" w:rsidRDefault="00832711">
      <w:pPr>
        <w:spacing w:line="360" w:lineRule="auto"/>
        <w:ind w:left="284"/>
        <w:jc w:val="center"/>
        <w:rPr>
          <w:rFonts w:cstheme="minorHAnsi"/>
          <w:b/>
          <w:u w:val="single"/>
        </w:rPr>
      </w:pPr>
    </w:p>
    <w:p w14:paraId="52C4D7D9" w14:textId="77777777" w:rsidR="00832711" w:rsidRDefault="00832711">
      <w:pPr>
        <w:spacing w:line="360" w:lineRule="auto"/>
        <w:ind w:left="284"/>
        <w:jc w:val="center"/>
        <w:rPr>
          <w:rFonts w:cstheme="minorHAnsi"/>
          <w:b/>
          <w:u w:val="single"/>
        </w:rPr>
      </w:pPr>
    </w:p>
    <w:p w14:paraId="64998AC1" w14:textId="77777777" w:rsidR="00832711" w:rsidRDefault="00000000">
      <w:pPr>
        <w:spacing w:line="360" w:lineRule="auto"/>
        <w:jc w:val="center"/>
        <w:rPr>
          <w:rFonts w:cstheme="minorHAnsi"/>
        </w:rPr>
      </w:pPr>
      <w:r>
        <w:rPr>
          <w:rFonts w:cstheme="minorHAnsi"/>
          <w:b/>
          <w:u w:val="single"/>
        </w:rPr>
        <w:lastRenderedPageBreak/>
        <w:t>ANEXO V</w:t>
      </w:r>
    </w:p>
    <w:p w14:paraId="716CEFAB" w14:textId="77777777" w:rsidR="00832711" w:rsidRDefault="00000000">
      <w:pPr>
        <w:spacing w:line="360" w:lineRule="auto"/>
        <w:ind w:right="-91"/>
        <w:jc w:val="center"/>
        <w:rPr>
          <w:rFonts w:cstheme="minorHAnsi"/>
          <w:b/>
          <w:u w:val="single"/>
        </w:rPr>
      </w:pPr>
      <w:r>
        <w:rPr>
          <w:rFonts w:cstheme="minorHAnsi"/>
          <w:b/>
          <w:u w:val="single"/>
        </w:rPr>
        <w:t xml:space="preserve">MODELO DE CADASTRO PARA ASSINATURA DE </w:t>
      </w:r>
    </w:p>
    <w:p w14:paraId="7B335FFD" w14:textId="77777777" w:rsidR="00832711" w:rsidRDefault="00000000">
      <w:pPr>
        <w:spacing w:line="360" w:lineRule="auto"/>
        <w:ind w:right="-91"/>
        <w:jc w:val="center"/>
        <w:rPr>
          <w:rFonts w:cstheme="minorHAnsi"/>
          <w:b/>
          <w:u w:val="single"/>
        </w:rPr>
      </w:pPr>
      <w:r>
        <w:rPr>
          <w:rFonts w:cstheme="minorHAnsi"/>
          <w:b/>
          <w:u w:val="single"/>
        </w:rPr>
        <w:t>ATA DE REGISTRO DE PREÇOS E RECEBIMENTO DE EMPENHO</w:t>
      </w:r>
    </w:p>
    <w:p w14:paraId="7CF66A43" w14:textId="77777777" w:rsidR="00832711" w:rsidRDefault="00832711">
      <w:pPr>
        <w:spacing w:line="360" w:lineRule="auto"/>
        <w:ind w:left="284"/>
        <w:rPr>
          <w:rFonts w:cstheme="minorHAnsi"/>
        </w:rPr>
      </w:pPr>
    </w:p>
    <w:p w14:paraId="14578833" w14:textId="77777777" w:rsidR="00832711" w:rsidRDefault="00000000">
      <w:pPr>
        <w:spacing w:line="360" w:lineRule="auto"/>
        <w:ind w:left="284"/>
        <w:rPr>
          <w:rFonts w:cstheme="minorHAnsi"/>
        </w:rPr>
      </w:pPr>
      <w:r>
        <w:rPr>
          <w:rFonts w:cstheme="minorHAnsi"/>
        </w:rPr>
        <w:t>(Timbre da empresa)</w:t>
      </w:r>
    </w:p>
    <w:p w14:paraId="7D10C9BE" w14:textId="77777777" w:rsidR="00832711" w:rsidRDefault="00000000">
      <w:pPr>
        <w:spacing w:line="360" w:lineRule="auto"/>
        <w:ind w:left="284"/>
        <w:rPr>
          <w:rFonts w:cstheme="minorHAnsi"/>
        </w:rPr>
      </w:pPr>
      <w:r>
        <w:rPr>
          <w:rFonts w:cstheme="minorHAnsi"/>
        </w:rPr>
        <w:t>(Número e ano da licitação)</w:t>
      </w:r>
    </w:p>
    <w:p w14:paraId="0818673A" w14:textId="77777777" w:rsidR="00832711" w:rsidRDefault="00832711">
      <w:pPr>
        <w:spacing w:line="360" w:lineRule="auto"/>
        <w:ind w:left="284"/>
        <w:rPr>
          <w:rFonts w:cstheme="minorHAnsi"/>
        </w:rPr>
      </w:pPr>
    </w:p>
    <w:p w14:paraId="2B3CD072" w14:textId="77777777" w:rsidR="00832711" w:rsidRDefault="00000000">
      <w:pPr>
        <w:spacing w:line="240" w:lineRule="auto"/>
        <w:ind w:left="284"/>
        <w:jc w:val="both"/>
        <w:rPr>
          <w:rFonts w:cstheme="minorHAnsi"/>
        </w:rPr>
      </w:pPr>
      <w:r>
        <w:rPr>
          <w:rFonts w:cstheme="minorHAnsi"/>
        </w:rPr>
        <w:t>NOME: ____________________________________________________________________</w:t>
      </w:r>
    </w:p>
    <w:p w14:paraId="57157DFA" w14:textId="77777777" w:rsidR="00832711" w:rsidRDefault="00000000">
      <w:pPr>
        <w:spacing w:line="240" w:lineRule="auto"/>
        <w:ind w:left="284"/>
        <w:jc w:val="both"/>
        <w:rPr>
          <w:rFonts w:cstheme="minorHAnsi"/>
        </w:rPr>
      </w:pPr>
      <w:r>
        <w:rPr>
          <w:rFonts w:cstheme="minorHAnsi"/>
        </w:rPr>
        <w:t>CARGO: ___________________________________________________________________</w:t>
      </w:r>
    </w:p>
    <w:p w14:paraId="6E8ED47B" w14:textId="77777777" w:rsidR="00832711" w:rsidRDefault="00000000">
      <w:pPr>
        <w:spacing w:line="240" w:lineRule="auto"/>
        <w:ind w:left="284"/>
        <w:jc w:val="both"/>
        <w:rPr>
          <w:rFonts w:cstheme="minorHAnsi"/>
        </w:rPr>
      </w:pPr>
      <w:r>
        <w:rPr>
          <w:rFonts w:cstheme="minorHAnsi"/>
        </w:rPr>
        <w:t>TELEFONE COMERCIAL: ___________________CELULAR: _______________________</w:t>
      </w:r>
    </w:p>
    <w:p w14:paraId="787A6BC4" w14:textId="77777777" w:rsidR="00832711" w:rsidRDefault="00000000">
      <w:pPr>
        <w:spacing w:line="240" w:lineRule="auto"/>
        <w:ind w:left="284"/>
        <w:jc w:val="both"/>
        <w:rPr>
          <w:rFonts w:cstheme="minorHAnsi"/>
        </w:rPr>
      </w:pPr>
      <w:r>
        <w:rPr>
          <w:rFonts w:cstheme="minorHAnsi"/>
        </w:rPr>
        <w:t>E-MAIL: ___________________________________________________________________</w:t>
      </w:r>
    </w:p>
    <w:p w14:paraId="0B852C6D" w14:textId="77777777" w:rsidR="00832711" w:rsidRDefault="00000000">
      <w:pPr>
        <w:spacing w:line="240" w:lineRule="auto"/>
        <w:ind w:left="284"/>
        <w:jc w:val="both"/>
        <w:rPr>
          <w:rFonts w:cstheme="minorHAnsi"/>
        </w:rPr>
      </w:pPr>
      <w:r>
        <w:rPr>
          <w:rFonts w:cstheme="minorHAnsi"/>
        </w:rPr>
        <w:t>Nº IDENTIDADE: _______, ORGÃO EMISSOR: __________Nº CPF: ________________</w:t>
      </w:r>
    </w:p>
    <w:p w14:paraId="0F060C92" w14:textId="77777777" w:rsidR="00832711" w:rsidRDefault="00000000">
      <w:pPr>
        <w:spacing w:line="240" w:lineRule="auto"/>
        <w:ind w:left="284"/>
        <w:jc w:val="both"/>
        <w:rPr>
          <w:rFonts w:cstheme="minorHAnsi"/>
        </w:rPr>
      </w:pPr>
      <w:r>
        <w:rPr>
          <w:rFonts w:cstheme="minorHAnsi"/>
        </w:rPr>
        <w:t>ENDEREÇO RESIDENCIAL: __________________________CEP: _____</w:t>
      </w:r>
      <w:r>
        <w:rPr>
          <w:rFonts w:cstheme="minorHAnsi"/>
        </w:rPr>
        <w:softHyphen/>
      </w:r>
      <w:r>
        <w:rPr>
          <w:rFonts w:cstheme="minorHAnsi"/>
        </w:rPr>
        <w:softHyphen/>
      </w:r>
      <w:r>
        <w:rPr>
          <w:rFonts w:cstheme="minorHAnsi"/>
        </w:rPr>
        <w:softHyphen/>
      </w:r>
      <w:r>
        <w:rPr>
          <w:rFonts w:cstheme="minorHAnsi"/>
        </w:rPr>
        <w:softHyphen/>
        <w:t>_______________</w:t>
      </w:r>
    </w:p>
    <w:p w14:paraId="761CEEA3" w14:textId="77777777" w:rsidR="00832711" w:rsidRDefault="00000000">
      <w:pPr>
        <w:spacing w:line="240" w:lineRule="auto"/>
        <w:ind w:left="284"/>
        <w:jc w:val="both"/>
        <w:rPr>
          <w:rFonts w:cstheme="minorHAnsi"/>
        </w:rPr>
      </w:pPr>
      <w:r>
        <w:rPr>
          <w:rFonts w:cstheme="minorHAnsi"/>
        </w:rPr>
        <w:t>NACIONALIDADE: ________________________ESTADO CIVIL: ___________________</w:t>
      </w:r>
    </w:p>
    <w:p w14:paraId="4EFBECDC" w14:textId="77777777" w:rsidR="00832711" w:rsidRDefault="00000000">
      <w:pPr>
        <w:spacing w:line="240" w:lineRule="auto"/>
        <w:ind w:left="284"/>
        <w:jc w:val="both"/>
        <w:rPr>
          <w:rFonts w:cstheme="minorHAnsi"/>
        </w:rPr>
      </w:pPr>
      <w:r>
        <w:rPr>
          <w:rFonts w:cstheme="minorHAnsi"/>
        </w:rPr>
        <w:t xml:space="preserve">Município, _______ DE ___________________ </w:t>
      </w:r>
      <w:proofErr w:type="spellStart"/>
      <w:r>
        <w:rPr>
          <w:rFonts w:cstheme="minorHAnsi"/>
        </w:rPr>
        <w:t>DE</w:t>
      </w:r>
      <w:proofErr w:type="spellEnd"/>
      <w:r>
        <w:rPr>
          <w:rFonts w:cstheme="minorHAnsi"/>
        </w:rPr>
        <w:t xml:space="preserve"> ___________.</w:t>
      </w:r>
    </w:p>
    <w:p w14:paraId="31BA8153" w14:textId="77777777" w:rsidR="00832711" w:rsidRDefault="00000000">
      <w:pPr>
        <w:spacing w:line="240" w:lineRule="auto"/>
        <w:ind w:left="284"/>
        <w:jc w:val="both"/>
        <w:rPr>
          <w:rFonts w:cstheme="minorHAnsi"/>
        </w:rPr>
      </w:pPr>
      <w:r>
        <w:rPr>
          <w:rFonts w:cstheme="minorHAnsi"/>
        </w:rPr>
        <w:t>_________________________________________________</w:t>
      </w:r>
    </w:p>
    <w:p w14:paraId="5B0018FA" w14:textId="77777777" w:rsidR="00832711" w:rsidRDefault="00000000">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2DCB2821" w14:textId="77777777" w:rsidR="00832711" w:rsidRDefault="00832711">
      <w:pPr>
        <w:tabs>
          <w:tab w:val="left" w:pos="6681"/>
        </w:tabs>
        <w:spacing w:line="240" w:lineRule="auto"/>
        <w:ind w:left="284"/>
        <w:rPr>
          <w:rFonts w:cstheme="minorHAnsi"/>
        </w:rPr>
      </w:pPr>
    </w:p>
    <w:p w14:paraId="65CF56BF" w14:textId="77777777" w:rsidR="00832711" w:rsidRDefault="00000000">
      <w:pPr>
        <w:tabs>
          <w:tab w:val="left" w:pos="6681"/>
        </w:tabs>
        <w:spacing w:line="240" w:lineRule="auto"/>
        <w:ind w:left="284"/>
        <w:rPr>
          <w:rFonts w:cstheme="minorHAnsi"/>
        </w:rPr>
      </w:pPr>
      <w:r>
        <w:rPr>
          <w:rFonts w:cstheme="minorHAnsi"/>
        </w:rPr>
        <w:t xml:space="preserve">OBS: </w:t>
      </w:r>
    </w:p>
    <w:p w14:paraId="5E3FD8A4" w14:textId="77777777" w:rsidR="00832711" w:rsidRDefault="00000000">
      <w:pPr>
        <w:numPr>
          <w:ilvl w:val="0"/>
          <w:numId w:val="15"/>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52670410" w14:textId="77777777" w:rsidR="00832711" w:rsidRDefault="00000000">
      <w:pPr>
        <w:numPr>
          <w:ilvl w:val="0"/>
          <w:numId w:val="15"/>
        </w:numPr>
        <w:tabs>
          <w:tab w:val="left" w:pos="709"/>
        </w:tabs>
        <w:spacing w:after="0" w:line="240" w:lineRule="auto"/>
        <w:ind w:left="284" w:firstLine="0"/>
        <w:rPr>
          <w:rFonts w:cstheme="minorHAnsi"/>
        </w:rPr>
      </w:pPr>
      <w:r>
        <w:rPr>
          <w:rFonts w:cstheme="minorHAnsi"/>
        </w:rPr>
        <w:t>Anexar cópia autenticada do contrato social.</w:t>
      </w:r>
    </w:p>
    <w:p w14:paraId="5513B6A6" w14:textId="77777777" w:rsidR="00832711" w:rsidRDefault="00000000">
      <w:pPr>
        <w:numPr>
          <w:ilvl w:val="0"/>
          <w:numId w:val="15"/>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7052DA2A" w14:textId="77777777" w:rsidR="00832711" w:rsidRDefault="00000000">
      <w:pPr>
        <w:numPr>
          <w:ilvl w:val="0"/>
          <w:numId w:val="15"/>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3588719F" w14:textId="77777777" w:rsidR="00832711" w:rsidRDefault="00000000">
      <w:pPr>
        <w:numPr>
          <w:ilvl w:val="0"/>
          <w:numId w:val="15"/>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sectPr w:rsidR="00832711">
      <w:headerReference w:type="default" r:id="rId28"/>
      <w:footerReference w:type="default" r:id="rId29"/>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08B1" w14:textId="77777777" w:rsidR="009D31BF" w:rsidRDefault="009D31BF">
      <w:pPr>
        <w:spacing w:line="240" w:lineRule="auto"/>
      </w:pPr>
      <w:r>
        <w:separator/>
      </w:r>
    </w:p>
  </w:endnote>
  <w:endnote w:type="continuationSeparator" w:id="0">
    <w:p w14:paraId="1A19F5FA" w14:textId="77777777" w:rsidR="009D31BF" w:rsidRDefault="009D3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altName w:val="Liberation Mono"/>
    <w:charset w:val="00"/>
    <w:family w:val="roman"/>
    <w:pitch w:val="default"/>
  </w:font>
  <w:font w:name="Lohit Hindi">
    <w:altName w:val="Cambria"/>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charset w:val="00"/>
    <w:family w:val="roman"/>
    <w:pitch w:val="default"/>
  </w:font>
  <w:font w:name="Zurich BT">
    <w:altName w:val="Liberation Mono"/>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C1AD" w14:textId="77777777" w:rsidR="00832711"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74BCE362" w14:textId="77777777" w:rsidR="00832711" w:rsidRDefault="00000000">
    <w:pPr>
      <w:pStyle w:val="Rodap"/>
      <w:rPr>
        <w:rFonts w:ascii="Arial" w:hAnsi="Arial" w:cs="Arial"/>
        <w:sz w:val="14"/>
        <w:szCs w:val="14"/>
      </w:rPr>
    </w:pPr>
    <w:r>
      <w:rPr>
        <w:rFonts w:ascii="Arial" w:hAnsi="Arial" w:cs="Arial"/>
        <w:sz w:val="14"/>
        <w:szCs w:val="14"/>
      </w:rPr>
      <w:t xml:space="preserve">Modelo de Edital </w:t>
    </w:r>
    <w:bookmarkStart w:id="115" w:name="_Hlk135299681"/>
    <w:r>
      <w:rPr>
        <w:rFonts w:ascii="Arial" w:hAnsi="Arial" w:cs="Arial"/>
        <w:sz w:val="14"/>
        <w:szCs w:val="14"/>
      </w:rPr>
      <w:t>- Lei nº 14.133, de 2021.</w:t>
    </w:r>
    <w:bookmarkEnd w:id="115"/>
  </w:p>
  <w:p w14:paraId="0D6C2921" w14:textId="77777777" w:rsidR="00832711" w:rsidRDefault="00000000">
    <w:pPr>
      <w:pStyle w:val="Rodap"/>
      <w:rPr>
        <w:rFonts w:ascii="Arial" w:hAnsi="Arial" w:cs="Arial"/>
        <w:sz w:val="14"/>
        <w:szCs w:val="14"/>
      </w:rPr>
    </w:pPr>
    <w:bookmarkStart w:id="116" w:name="_Hlk135299703"/>
    <w:r>
      <w:rPr>
        <w:rFonts w:ascii="Arial" w:hAnsi="Arial" w:cs="Arial"/>
        <w:sz w:val="14"/>
        <w:szCs w:val="14"/>
      </w:rPr>
      <w:t>Aprovado pela Secretaria de Gestão e Inovação.</w:t>
    </w:r>
  </w:p>
  <w:p w14:paraId="09729AA7" w14:textId="77777777" w:rsidR="00832711"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0CA3ACF9" w14:textId="77777777" w:rsidR="00832711" w:rsidRDefault="00000000">
    <w:pPr>
      <w:pStyle w:val="Rodap"/>
    </w:pPr>
    <w:bookmarkStart w:id="117" w:name="_Hlk135299665"/>
    <w:r>
      <w:rPr>
        <w:rFonts w:ascii="Arial" w:hAnsi="Arial" w:cs="Arial"/>
        <w:sz w:val="14"/>
        <w:szCs w:val="14"/>
      </w:rPr>
      <w:t xml:space="preserve">Atualização: </w:t>
    </w:r>
    <w:bookmarkEnd w:id="117"/>
    <w:r>
      <w:rPr>
        <w:rFonts w:ascii="Arial" w:hAnsi="Arial" w:cs="Arial"/>
        <w:sz w:val="14"/>
        <w:szCs w:val="14"/>
      </w:rPr>
      <w:t>NOV/2025</w:t>
    </w:r>
    <w:bookmarkEnd w:id="1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6663E" w14:textId="77777777" w:rsidR="009D31BF" w:rsidRDefault="009D31BF">
      <w:pPr>
        <w:spacing w:after="0"/>
      </w:pPr>
      <w:r>
        <w:separator/>
      </w:r>
    </w:p>
  </w:footnote>
  <w:footnote w:type="continuationSeparator" w:id="0">
    <w:p w14:paraId="0CCCE429" w14:textId="77777777" w:rsidR="009D31BF" w:rsidRDefault="009D31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832711" w14:paraId="3B9F6B0E" w14:textId="77777777">
      <w:trPr>
        <w:trHeight w:val="993"/>
      </w:trPr>
      <w:tc>
        <w:tcPr>
          <w:tcW w:w="1761" w:type="dxa"/>
        </w:tcPr>
        <w:p w14:paraId="2605600C" w14:textId="77777777" w:rsidR="00832711" w:rsidRDefault="00000000">
          <w:pPr>
            <w:spacing w:after="0" w:line="240" w:lineRule="auto"/>
            <w:ind w:left="27" w:hanging="27"/>
            <w:jc w:val="center"/>
            <w:rPr>
              <w:rFonts w:ascii="Arial" w:eastAsia="Calibri" w:hAnsi="Arial" w:cs="Arial"/>
              <w:sz w:val="20"/>
              <w:szCs w:val="20"/>
            </w:rPr>
          </w:pPr>
          <w:r>
            <w:rPr>
              <w:rFonts w:ascii="Calibri" w:eastAsia="Calibri" w:hAnsi="Calibri" w:cs="Times New Roman"/>
              <w:noProof/>
              <w:sz w:val="20"/>
              <w:szCs w:val="20"/>
              <w:lang w:eastAsia="pt-BR"/>
            </w:rPr>
            <w:drawing>
              <wp:inline distT="0" distB="0" distL="0" distR="0" wp14:anchorId="36A2F28E" wp14:editId="243FFD0A">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7426CF3" w14:textId="77777777" w:rsidR="00832711" w:rsidRDefault="00832711">
          <w:pPr>
            <w:spacing w:after="0" w:line="240" w:lineRule="auto"/>
            <w:jc w:val="center"/>
            <w:rPr>
              <w:rFonts w:ascii="Arial" w:eastAsia="Calibri" w:hAnsi="Arial" w:cs="Arial"/>
              <w:sz w:val="18"/>
              <w:szCs w:val="18"/>
            </w:rPr>
          </w:pPr>
        </w:p>
        <w:p w14:paraId="0A5A6FC9" w14:textId="77777777" w:rsidR="00832711" w:rsidRDefault="00000000">
          <w:pPr>
            <w:spacing w:after="0" w:line="240" w:lineRule="auto"/>
            <w:jc w:val="center"/>
            <w:rPr>
              <w:rFonts w:ascii="Arial" w:eastAsia="Calibri" w:hAnsi="Arial" w:cs="Arial"/>
              <w:sz w:val="18"/>
              <w:szCs w:val="18"/>
            </w:rPr>
          </w:pPr>
          <w:r>
            <w:rPr>
              <w:rFonts w:ascii="Arial" w:eastAsia="Calibri" w:hAnsi="Arial" w:cs="Arial"/>
              <w:sz w:val="18"/>
              <w:szCs w:val="18"/>
            </w:rPr>
            <w:t>Ministério da Educação</w:t>
          </w:r>
        </w:p>
        <w:p w14:paraId="4A7F2CC3" w14:textId="77777777" w:rsidR="00832711" w:rsidRDefault="00000000">
          <w:pPr>
            <w:spacing w:after="0" w:line="240" w:lineRule="auto"/>
            <w:jc w:val="center"/>
            <w:rPr>
              <w:rFonts w:ascii="Arial" w:eastAsia="Calibri" w:hAnsi="Arial" w:cs="Arial"/>
              <w:sz w:val="18"/>
              <w:szCs w:val="18"/>
            </w:rPr>
          </w:pPr>
          <w:r>
            <w:rPr>
              <w:rFonts w:ascii="Arial" w:eastAsia="Calibri" w:hAnsi="Arial" w:cs="Arial"/>
              <w:sz w:val="18"/>
              <w:szCs w:val="18"/>
            </w:rPr>
            <w:t>Universidade Federal da Bahia</w:t>
          </w:r>
        </w:p>
        <w:p w14:paraId="0BE51E44" w14:textId="77777777" w:rsidR="00832711"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Superintendência de Saúde</w:t>
          </w:r>
        </w:p>
        <w:p w14:paraId="6FC6DFFB" w14:textId="77777777" w:rsidR="00832711"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Sistema Universitário de Saúde - SIUNIS</w:t>
          </w:r>
        </w:p>
        <w:p w14:paraId="3B8B92C0" w14:textId="77777777" w:rsidR="00832711"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Complexo Hospitalar e de Saúde – UFBA</w:t>
          </w:r>
        </w:p>
        <w:p w14:paraId="74899F3F" w14:textId="77777777" w:rsidR="00832711" w:rsidRDefault="00832711">
          <w:pPr>
            <w:spacing w:after="0" w:line="240" w:lineRule="auto"/>
            <w:jc w:val="center"/>
            <w:rPr>
              <w:rFonts w:ascii="Arial" w:eastAsia="Calibri" w:hAnsi="Arial" w:cs="Arial"/>
              <w:sz w:val="18"/>
              <w:szCs w:val="18"/>
            </w:rPr>
          </w:pPr>
        </w:p>
      </w:tc>
      <w:tc>
        <w:tcPr>
          <w:tcW w:w="2008" w:type="dxa"/>
        </w:tcPr>
        <w:p w14:paraId="5EAF295F" w14:textId="77777777" w:rsidR="00832711" w:rsidRDefault="00832711">
          <w:pPr>
            <w:spacing w:after="0" w:line="240" w:lineRule="auto"/>
            <w:jc w:val="center"/>
            <w:rPr>
              <w:rFonts w:ascii="Arial" w:eastAsia="Calibri" w:hAnsi="Arial" w:cs="Arial"/>
              <w:sz w:val="18"/>
              <w:szCs w:val="18"/>
            </w:rPr>
          </w:pPr>
        </w:p>
        <w:p w14:paraId="00D31A86" w14:textId="77777777" w:rsidR="00832711" w:rsidRDefault="00832711">
          <w:pPr>
            <w:spacing w:after="0" w:line="240" w:lineRule="auto"/>
            <w:jc w:val="center"/>
            <w:rPr>
              <w:rFonts w:ascii="Arial" w:eastAsia="Calibri" w:hAnsi="Arial" w:cs="Arial"/>
              <w:sz w:val="18"/>
              <w:szCs w:val="18"/>
            </w:rPr>
          </w:pPr>
        </w:p>
        <w:p w14:paraId="3DAD4791" w14:textId="77777777" w:rsidR="00832711" w:rsidRDefault="00000000">
          <w:pPr>
            <w:spacing w:after="0" w:line="240" w:lineRule="auto"/>
            <w:jc w:val="center"/>
            <w:rPr>
              <w:rFonts w:ascii="Arial" w:eastAsia="Calibri" w:hAnsi="Arial" w:cs="Arial"/>
              <w:sz w:val="18"/>
              <w:szCs w:val="18"/>
            </w:rPr>
          </w:pPr>
          <w:r>
            <w:rPr>
              <w:rFonts w:ascii="Arial" w:eastAsia="Calibri" w:hAnsi="Arial" w:cs="Arial"/>
              <w:noProof/>
              <w:sz w:val="18"/>
              <w:szCs w:val="18"/>
              <w:lang w:eastAsia="pt-BR"/>
            </w:rPr>
            <w:drawing>
              <wp:inline distT="0" distB="0" distL="0" distR="0" wp14:anchorId="45DB3F1A" wp14:editId="07109374">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DDAD42C" w14:textId="77777777" w:rsidR="00832711" w:rsidRDefault="0083271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2"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A9653D1"/>
    <w:multiLevelType w:val="multilevel"/>
    <w:tmpl w:val="0A9653D1"/>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992A6B"/>
    <w:multiLevelType w:val="multilevel"/>
    <w:tmpl w:val="0B992A6B"/>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5" w15:restartNumberingAfterBreak="0">
    <w:nsid w:val="1D5C100D"/>
    <w:multiLevelType w:val="multilevel"/>
    <w:tmpl w:val="1D5C100D"/>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8765025"/>
    <w:multiLevelType w:val="multilevel"/>
    <w:tmpl w:val="38765025"/>
    <w:lvl w:ilvl="0">
      <w:start w:val="1"/>
      <w:numFmt w:val="decimal"/>
      <w:lvlText w:val="%1."/>
      <w:lvlJc w:val="left"/>
      <w:pPr>
        <w:ind w:left="720" w:hanging="360"/>
      </w:pPr>
      <w:rPr>
        <w:rFonts w:hint="default"/>
      </w:rPr>
    </w:lvl>
    <w:lvl w:ilvl="1">
      <w:start w:val="1"/>
      <w:numFmt w:val="decimal"/>
      <w:isLgl/>
      <w:lvlText w:val="%1.%2."/>
      <w:lvlJc w:val="left"/>
      <w:pPr>
        <w:ind w:left="4045" w:hanging="360"/>
      </w:pPr>
      <w:rPr>
        <w:rFonts w:hint="default"/>
      </w:rPr>
    </w:lvl>
    <w:lvl w:ilvl="2">
      <w:start w:val="1"/>
      <w:numFmt w:val="decimal"/>
      <w:isLgl/>
      <w:lvlText w:val="%1.%2.%3."/>
      <w:lvlJc w:val="left"/>
      <w:pPr>
        <w:ind w:left="7730" w:hanging="720"/>
      </w:pPr>
      <w:rPr>
        <w:rFonts w:hint="default"/>
      </w:rPr>
    </w:lvl>
    <w:lvl w:ilvl="3">
      <w:start w:val="1"/>
      <w:numFmt w:val="decimal"/>
      <w:isLgl/>
      <w:lvlText w:val="%1.%2.%3.%4."/>
      <w:lvlJc w:val="left"/>
      <w:pPr>
        <w:ind w:left="11055" w:hanging="720"/>
      </w:pPr>
      <w:rPr>
        <w:rFonts w:hint="default"/>
      </w:rPr>
    </w:lvl>
    <w:lvl w:ilvl="4">
      <w:start w:val="1"/>
      <w:numFmt w:val="decimal"/>
      <w:isLgl/>
      <w:lvlText w:val="%1.%2.%3.%4.%5."/>
      <w:lvlJc w:val="left"/>
      <w:pPr>
        <w:ind w:left="14740" w:hanging="1080"/>
      </w:pPr>
      <w:rPr>
        <w:rFonts w:hint="default"/>
      </w:rPr>
    </w:lvl>
    <w:lvl w:ilvl="5">
      <w:start w:val="1"/>
      <w:numFmt w:val="decimal"/>
      <w:isLgl/>
      <w:lvlText w:val="%1.%2.%3.%4.%5.%6."/>
      <w:lvlJc w:val="left"/>
      <w:pPr>
        <w:ind w:left="18065" w:hanging="1080"/>
      </w:pPr>
      <w:rPr>
        <w:rFonts w:hint="default"/>
      </w:rPr>
    </w:lvl>
    <w:lvl w:ilvl="6">
      <w:start w:val="1"/>
      <w:numFmt w:val="decimal"/>
      <w:isLgl/>
      <w:lvlText w:val="%1.%2.%3.%4.%5.%6.%7."/>
      <w:lvlJc w:val="left"/>
      <w:pPr>
        <w:ind w:left="21750" w:hanging="1440"/>
      </w:pPr>
      <w:rPr>
        <w:rFonts w:hint="default"/>
      </w:rPr>
    </w:lvl>
    <w:lvl w:ilvl="7">
      <w:start w:val="1"/>
      <w:numFmt w:val="decimal"/>
      <w:isLgl/>
      <w:lvlText w:val="%1.%2.%3.%4.%5.%6.%7.%8."/>
      <w:lvlJc w:val="left"/>
      <w:pPr>
        <w:ind w:left="25075" w:hanging="1440"/>
      </w:pPr>
      <w:rPr>
        <w:rFonts w:hint="default"/>
      </w:rPr>
    </w:lvl>
    <w:lvl w:ilvl="8">
      <w:start w:val="1"/>
      <w:numFmt w:val="decimal"/>
      <w:isLgl/>
      <w:lvlText w:val="%1.%2.%3.%4.%5.%6.%7.%8.%9."/>
      <w:lvlJc w:val="left"/>
      <w:pPr>
        <w:ind w:left="28760" w:hanging="1800"/>
      </w:pPr>
      <w:rPr>
        <w:rFonts w:hint="default"/>
      </w:rPr>
    </w:lvl>
  </w:abstractNum>
  <w:abstractNum w:abstractNumId="8" w15:restartNumberingAfterBreak="0">
    <w:nsid w:val="39424AD7"/>
    <w:multiLevelType w:val="multilevel"/>
    <w:tmpl w:val="39424AD7"/>
    <w:lvl w:ilvl="0">
      <w:start w:val="1"/>
      <w:numFmt w:val="decimal"/>
      <w:pStyle w:val="Sumri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0"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2" w15:restartNumberingAfterBreak="0">
    <w:nsid w:val="7C8C666C"/>
    <w:multiLevelType w:val="multilevel"/>
    <w:tmpl w:val="7C8C666C"/>
    <w:lvl w:ilvl="0">
      <w:start w:val="1"/>
      <w:numFmt w:val="lowerLetter"/>
      <w:pStyle w:val="Nvel2-Opcion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7086447">
    <w:abstractNumId w:val="0"/>
  </w:num>
  <w:num w:numId="2" w16cid:durableId="1692099067">
    <w:abstractNumId w:val="8"/>
  </w:num>
  <w:num w:numId="3" w16cid:durableId="1163397915">
    <w:abstractNumId w:val="4"/>
  </w:num>
  <w:num w:numId="4" w16cid:durableId="229388764">
    <w:abstractNumId w:val="12"/>
  </w:num>
  <w:num w:numId="5" w16cid:durableId="308289505">
    <w:abstractNumId w:val="1"/>
  </w:num>
  <w:num w:numId="6" w16cid:durableId="1358384481">
    <w:abstractNumId w:val="10"/>
  </w:num>
  <w:num w:numId="7" w16cid:durableId="1542548400">
    <w:abstractNumId w:val="5"/>
  </w:num>
  <w:num w:numId="8" w16cid:durableId="1973637815">
    <w:abstractNumId w:val="5"/>
    <w:lvlOverride w:ilvl="0">
      <w:lvl w:ilvl="0" w:tentative="1">
        <w:start w:val="1"/>
        <w:numFmt w:val="decimal"/>
        <w:lvlText w:val="%1."/>
        <w:lvlJc w:val="left"/>
        <w:pPr>
          <w:ind w:left="360" w:hanging="360"/>
        </w:pPr>
        <w:rPr>
          <w:rFonts w:hint="default"/>
          <w:b/>
        </w:rPr>
      </w:lvl>
    </w:lvlOverride>
    <w:lvlOverride w:ilvl="1">
      <w:lvl w:ilvl="1" w:tentative="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16cid:durableId="568156101">
    <w:abstractNumId w:val="7"/>
  </w:num>
  <w:num w:numId="10" w16cid:durableId="173229204">
    <w:abstractNumId w:val="2"/>
  </w:num>
  <w:num w:numId="11" w16cid:durableId="1815218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1556296">
    <w:abstractNumId w:val="3"/>
  </w:num>
  <w:num w:numId="13" w16cid:durableId="848561842">
    <w:abstractNumId w:val="11"/>
  </w:num>
  <w:num w:numId="14" w16cid:durableId="2107529853">
    <w:abstractNumId w:val="9"/>
  </w:num>
  <w:num w:numId="15" w16cid:durableId="2038332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72B9D"/>
    <w:rsid w:val="001D2821"/>
    <w:rsid w:val="00256471"/>
    <w:rsid w:val="002648FF"/>
    <w:rsid w:val="00266407"/>
    <w:rsid w:val="002812DB"/>
    <w:rsid w:val="00296668"/>
    <w:rsid w:val="002C1ABA"/>
    <w:rsid w:val="002C68C2"/>
    <w:rsid w:val="002D31CF"/>
    <w:rsid w:val="002D79C7"/>
    <w:rsid w:val="0032472D"/>
    <w:rsid w:val="00325518"/>
    <w:rsid w:val="00342BED"/>
    <w:rsid w:val="003456E8"/>
    <w:rsid w:val="00356052"/>
    <w:rsid w:val="003A7210"/>
    <w:rsid w:val="003B1AD4"/>
    <w:rsid w:val="00435640"/>
    <w:rsid w:val="00452B01"/>
    <w:rsid w:val="004563B4"/>
    <w:rsid w:val="0047214C"/>
    <w:rsid w:val="004769B1"/>
    <w:rsid w:val="00484501"/>
    <w:rsid w:val="004A5E69"/>
    <w:rsid w:val="004B21A8"/>
    <w:rsid w:val="004B4CFD"/>
    <w:rsid w:val="004C179A"/>
    <w:rsid w:val="004D585D"/>
    <w:rsid w:val="004E539D"/>
    <w:rsid w:val="004F7422"/>
    <w:rsid w:val="005060F7"/>
    <w:rsid w:val="00510A4E"/>
    <w:rsid w:val="00513CB9"/>
    <w:rsid w:val="00573637"/>
    <w:rsid w:val="005C074E"/>
    <w:rsid w:val="005C65C8"/>
    <w:rsid w:val="005D168E"/>
    <w:rsid w:val="00612D57"/>
    <w:rsid w:val="006140AA"/>
    <w:rsid w:val="00616295"/>
    <w:rsid w:val="00647B89"/>
    <w:rsid w:val="006A2FC7"/>
    <w:rsid w:val="006C460C"/>
    <w:rsid w:val="006D096A"/>
    <w:rsid w:val="007202C5"/>
    <w:rsid w:val="00723731"/>
    <w:rsid w:val="00723D0D"/>
    <w:rsid w:val="00732158"/>
    <w:rsid w:val="0073645C"/>
    <w:rsid w:val="00766EB4"/>
    <w:rsid w:val="00772376"/>
    <w:rsid w:val="00777AB0"/>
    <w:rsid w:val="007A3B25"/>
    <w:rsid w:val="007C069B"/>
    <w:rsid w:val="007D4804"/>
    <w:rsid w:val="007E4137"/>
    <w:rsid w:val="00814584"/>
    <w:rsid w:val="00815AE1"/>
    <w:rsid w:val="00815CAA"/>
    <w:rsid w:val="00830845"/>
    <w:rsid w:val="00832711"/>
    <w:rsid w:val="008730AD"/>
    <w:rsid w:val="00874BC9"/>
    <w:rsid w:val="008A2604"/>
    <w:rsid w:val="008A5F36"/>
    <w:rsid w:val="008C3C32"/>
    <w:rsid w:val="008D4803"/>
    <w:rsid w:val="008F4C7D"/>
    <w:rsid w:val="00924305"/>
    <w:rsid w:val="009423BD"/>
    <w:rsid w:val="0095458F"/>
    <w:rsid w:val="00993991"/>
    <w:rsid w:val="009A6622"/>
    <w:rsid w:val="009B1B64"/>
    <w:rsid w:val="009B73E5"/>
    <w:rsid w:val="009C1F75"/>
    <w:rsid w:val="009D31BF"/>
    <w:rsid w:val="00A11A5F"/>
    <w:rsid w:val="00A23D7C"/>
    <w:rsid w:val="00A27569"/>
    <w:rsid w:val="00A31342"/>
    <w:rsid w:val="00A6057C"/>
    <w:rsid w:val="00A737A5"/>
    <w:rsid w:val="00A75D5F"/>
    <w:rsid w:val="00AD39B9"/>
    <w:rsid w:val="00AF3723"/>
    <w:rsid w:val="00B071E2"/>
    <w:rsid w:val="00B27D69"/>
    <w:rsid w:val="00BA357A"/>
    <w:rsid w:val="00BD0102"/>
    <w:rsid w:val="00BE36C3"/>
    <w:rsid w:val="00C52B86"/>
    <w:rsid w:val="00C5628B"/>
    <w:rsid w:val="00C64060"/>
    <w:rsid w:val="00CA23F0"/>
    <w:rsid w:val="00D01BBC"/>
    <w:rsid w:val="00D05F26"/>
    <w:rsid w:val="00D07288"/>
    <w:rsid w:val="00D20D1A"/>
    <w:rsid w:val="00D21512"/>
    <w:rsid w:val="00D24ADA"/>
    <w:rsid w:val="00D4297F"/>
    <w:rsid w:val="00D42D44"/>
    <w:rsid w:val="00D87225"/>
    <w:rsid w:val="00E0125E"/>
    <w:rsid w:val="00E1714D"/>
    <w:rsid w:val="00E30031"/>
    <w:rsid w:val="00E51DD6"/>
    <w:rsid w:val="00E71873"/>
    <w:rsid w:val="00E84125"/>
    <w:rsid w:val="00E841A1"/>
    <w:rsid w:val="00EC673B"/>
    <w:rsid w:val="00F11CF1"/>
    <w:rsid w:val="00F35BDD"/>
    <w:rsid w:val="00F76D35"/>
    <w:rsid w:val="00FB323D"/>
    <w:rsid w:val="00FD7AFE"/>
    <w:rsid w:val="00FF11E0"/>
    <w:rsid w:val="00FF1FB3"/>
    <w:rsid w:val="00FF6321"/>
    <w:rsid w:val="1C0053B5"/>
    <w:rsid w:val="4FE639D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F6D6"/>
  <w15:docId w15:val="{1CA9F313-043B-4E9C-9719-668501518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67"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1"/>
    <w:qFormat/>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uiPriority w:val="9"/>
    <w:semiHidden/>
    <w:unhideWhenUsed/>
    <w:qFormat/>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Ttulo7">
    <w:name w:val="heading 7"/>
    <w:basedOn w:val="Normal"/>
    <w:next w:val="Normal"/>
    <w:link w:val="Ttulo7Char"/>
    <w:uiPriority w:val="9"/>
    <w:semiHidden/>
    <w:unhideWhenUsed/>
    <w:qFormat/>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pPr>
      <w:keepNext/>
      <w:keepLines/>
      <w:widowControl w:val="0"/>
      <w:autoSpaceDE w:val="0"/>
      <w:autoSpaceDN w:val="0"/>
      <w:spacing w:after="0" w:line="240" w:lineRule="auto"/>
      <w:outlineLvl w:val="7"/>
    </w:pPr>
    <w:rPr>
      <w:rFonts w:ascii="Calibri" w:eastAsiaTheme="majorEastAsia" w:hAnsi="Calibri" w:cstheme="majorBidi"/>
      <w:i/>
      <w:iCs/>
      <w:color w:val="262626" w:themeColor="text1" w:themeTint="D9"/>
      <w:lang w:val="pt-PT"/>
    </w:rPr>
  </w:style>
  <w:style w:type="paragraph" w:styleId="Ttulo9">
    <w:name w:val="heading 9"/>
    <w:basedOn w:val="Normal"/>
    <w:next w:val="Normal"/>
    <w:link w:val="Ttulo9Char"/>
    <w:uiPriority w:val="9"/>
    <w:semiHidden/>
    <w:unhideWhenUsed/>
    <w:qFormat/>
    <w:pPr>
      <w:keepNext/>
      <w:keepLines/>
      <w:widowControl w:val="0"/>
      <w:autoSpaceDE w:val="0"/>
      <w:autoSpaceDN w:val="0"/>
      <w:spacing w:after="0" w:line="240" w:lineRule="auto"/>
      <w:outlineLvl w:val="8"/>
    </w:pPr>
    <w:rPr>
      <w:rFonts w:ascii="Calibri" w:eastAsiaTheme="majorEastAsia" w:hAnsi="Calibri" w:cstheme="majorBidi"/>
      <w:color w:val="262626" w:themeColor="text1" w:themeTint="D9"/>
      <w:lang w:val="pt-PT"/>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rPr>
      <w:color w:val="954F72" w:themeColor="followedHyperlink"/>
      <w:u w:val="single"/>
    </w:rPr>
  </w:style>
  <w:style w:type="character" w:styleId="nfase">
    <w:name w:val="Emphasis"/>
    <w:basedOn w:val="Fontepargpadro"/>
    <w:qFormat/>
    <w:rPr>
      <w:i/>
      <w:iCs/>
    </w:rPr>
  </w:style>
  <w:style w:type="character" w:styleId="Hyperlink">
    <w:name w:val="Hyperlink"/>
    <w:uiPriority w:val="99"/>
    <w:rPr>
      <w:color w:val="000080"/>
      <w:u w:val="single"/>
    </w:rPr>
  </w:style>
  <w:style w:type="paragraph" w:styleId="Sumrio2">
    <w:name w:val="toc 2"/>
    <w:basedOn w:val="Normal"/>
    <w:next w:val="Normal"/>
    <w:autoRedefine/>
    <w:uiPriority w:val="39"/>
    <w:unhideWhenUsed/>
    <w:qFormat/>
    <w:pPr>
      <w:spacing w:after="100" w:line="278" w:lineRule="auto"/>
      <w:ind w:left="240"/>
    </w:pPr>
    <w:rPr>
      <w:rFonts w:eastAsiaTheme="minorEastAsia"/>
      <w:kern w:val="2"/>
      <w:sz w:val="24"/>
      <w:szCs w:val="24"/>
      <w:lang w:eastAsia="pt-BR"/>
      <w14:ligatures w14:val="standardContextual"/>
    </w:rPr>
  </w:style>
  <w:style w:type="paragraph" w:styleId="Sumrio9">
    <w:name w:val="toc 9"/>
    <w:basedOn w:val="Normal"/>
    <w:next w:val="Normal"/>
    <w:autoRedefine/>
    <w:uiPriority w:val="39"/>
    <w:unhideWhenUsed/>
    <w:pPr>
      <w:spacing w:after="100" w:line="278" w:lineRule="auto"/>
      <w:ind w:left="1920"/>
    </w:pPr>
    <w:rPr>
      <w:rFonts w:eastAsiaTheme="minorEastAsia"/>
      <w:kern w:val="2"/>
      <w:sz w:val="24"/>
      <w:szCs w:val="24"/>
      <w:lang w:eastAsia="pt-BR"/>
      <w14:ligatures w14:val="standardContextual"/>
    </w:rPr>
  </w:style>
  <w:style w:type="paragraph" w:styleId="Corpodetexto">
    <w:name w:val="Body Text"/>
    <w:basedOn w:val="Normal"/>
    <w:link w:val="CorpodetextoChar"/>
    <w:unhideWhenUsed/>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6">
    <w:name w:val="toc 6"/>
    <w:basedOn w:val="Normal"/>
    <w:next w:val="Normal"/>
    <w:autoRedefine/>
    <w:uiPriority w:val="39"/>
    <w:unhideWhenUsed/>
    <w:pPr>
      <w:spacing w:after="100" w:line="278" w:lineRule="auto"/>
      <w:ind w:left="1200"/>
    </w:pPr>
    <w:rPr>
      <w:rFonts w:eastAsiaTheme="minorEastAsia"/>
      <w:kern w:val="2"/>
      <w:sz w:val="24"/>
      <w:szCs w:val="24"/>
      <w:lang w:eastAsia="pt-BR"/>
      <w14:ligatures w14:val="standardContextual"/>
    </w:rPr>
  </w:style>
  <w:style w:type="paragraph" w:styleId="Textodecomentrio">
    <w:name w:val="annotation text"/>
    <w:basedOn w:val="Normal"/>
    <w:link w:val="TextodecomentrioChar"/>
    <w:uiPriority w:val="99"/>
    <w:unhideWhenUsed/>
    <w:qFormat/>
    <w:pPr>
      <w:spacing w:after="0" w:line="240" w:lineRule="auto"/>
    </w:pPr>
    <w:rPr>
      <w:rFonts w:ascii="Ecofont_Spranq_eco_Sans" w:eastAsiaTheme="minorEastAsia" w:hAnsi="Ecofont_Spranq_eco_Sans" w:cs="Tahoma"/>
      <w:sz w:val="20"/>
      <w:szCs w:val="20"/>
      <w:lang w:eastAsia="pt-BR"/>
    </w:rPr>
  </w:style>
  <w:style w:type="paragraph" w:styleId="Sumrio5">
    <w:name w:val="toc 5"/>
    <w:basedOn w:val="Normal"/>
    <w:next w:val="Normal"/>
    <w:autoRedefine/>
    <w:uiPriority w:val="39"/>
    <w:unhideWhenUsed/>
    <w:pPr>
      <w:spacing w:after="100" w:line="278" w:lineRule="auto"/>
      <w:ind w:left="960"/>
    </w:pPr>
    <w:rPr>
      <w:rFonts w:eastAsiaTheme="minorEastAsia"/>
      <w:kern w:val="2"/>
      <w:sz w:val="24"/>
      <w:szCs w:val="24"/>
      <w:lang w:eastAsia="pt-BR"/>
      <w14:ligatures w14:val="standardContextual"/>
    </w:rPr>
  </w:style>
  <w:style w:type="paragraph" w:styleId="Ttulo">
    <w:name w:val="Title"/>
    <w:basedOn w:val="Normal"/>
    <w:next w:val="Normal"/>
    <w:link w:val="TtuloChar"/>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paragraph" w:styleId="Commarcadores5">
    <w:name w:val="List Bullet 5"/>
    <w:basedOn w:val="Normal"/>
    <w:qFormat/>
    <w:pPr>
      <w:numPr>
        <w:numId w:val="1"/>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Sumrio4">
    <w:name w:val="toc 4"/>
    <w:basedOn w:val="Normal"/>
    <w:next w:val="Normal"/>
    <w:autoRedefine/>
    <w:uiPriority w:val="39"/>
    <w:unhideWhenUsed/>
    <w:pPr>
      <w:spacing w:after="100" w:line="278" w:lineRule="auto"/>
      <w:ind w:left="72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pPr>
      <w:spacing w:after="100" w:line="278" w:lineRule="auto"/>
      <w:ind w:left="1680"/>
    </w:pPr>
    <w:rPr>
      <w:rFonts w:eastAsiaTheme="minorEastAsia"/>
      <w:kern w:val="2"/>
      <w:sz w:val="24"/>
      <w:szCs w:val="24"/>
      <w:lang w:eastAsia="pt-BR"/>
      <w14:ligatures w14:val="standardContextual"/>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Sumrio7">
    <w:name w:val="toc 7"/>
    <w:basedOn w:val="Normal"/>
    <w:next w:val="Normal"/>
    <w:autoRedefine/>
    <w:uiPriority w:val="39"/>
    <w:unhideWhenUsed/>
    <w:pPr>
      <w:spacing w:after="100" w:line="278" w:lineRule="auto"/>
      <w:ind w:left="1440"/>
    </w:pPr>
    <w:rPr>
      <w:rFonts w:eastAsiaTheme="minorEastAsia"/>
      <w:kern w:val="2"/>
      <w:sz w:val="24"/>
      <w:szCs w:val="24"/>
      <w:lang w:eastAsia="pt-BR"/>
      <w14:ligatures w14:val="standardContextual"/>
    </w:rPr>
  </w:style>
  <w:style w:type="paragraph" w:styleId="Sumrio3">
    <w:name w:val="toc 3"/>
    <w:basedOn w:val="Normal"/>
    <w:next w:val="Normal"/>
    <w:autoRedefine/>
    <w:uiPriority w:val="39"/>
    <w:unhideWhenUsed/>
    <w:pPr>
      <w:spacing w:after="100" w:line="240" w:lineRule="auto"/>
      <w:ind w:left="480"/>
    </w:pPr>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uiPriority w:val="11"/>
    <w:qFormat/>
    <w:pPr>
      <w:widowControl w:val="0"/>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paragraph" w:styleId="Sumrio1">
    <w:name w:val="toc 1"/>
    <w:basedOn w:val="Normal"/>
    <w:next w:val="Normal"/>
    <w:autoRedefine/>
    <w:uiPriority w:val="39"/>
    <w:unhideWhenUsed/>
    <w:pPr>
      <w:numPr>
        <w:numId w:val="2"/>
      </w:numPr>
      <w:tabs>
        <w:tab w:val="left" w:pos="-284"/>
        <w:tab w:val="right" w:leader="dot" w:pos="9628"/>
      </w:tabs>
      <w:spacing w:before="120" w:after="120" w:line="360" w:lineRule="auto"/>
    </w:pPr>
    <w:rPr>
      <w:rFonts w:ascii="Times New Roman" w:eastAsia="Times New Roman" w:hAnsi="Times New Roman" w:cs="Times New Roman"/>
      <w:b/>
      <w:sz w:val="20"/>
      <w:szCs w:val="24"/>
      <w:lang w:eastAsia="pt-BR"/>
    </w:rPr>
  </w:style>
  <w:style w:type="table" w:styleId="Tabelacomgrade">
    <w:name w:val="Table Grid"/>
    <w:basedOn w:val="Tabela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modalidade">
    <w:name w:val="modalidade"/>
    <w:basedOn w:val="Fontepargpadro"/>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LinkdaInternet">
    <w:name w:val="Link da Internet"/>
    <w:basedOn w:val="Fontepargpadro"/>
    <w:uiPriority w:val="99"/>
    <w:rPr>
      <w:rFonts w:cs="Times New Roman"/>
      <w:color w:val="0000FF"/>
      <w:u w:val="single"/>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Nivel2Char">
    <w:name w:val="Nivel 2 Char"/>
    <w:basedOn w:val="Fontepargpadro"/>
    <w:link w:val="Nivel2"/>
    <w:qFormat/>
    <w:rPr>
      <w:rFonts w:ascii="Ecofont_Spranq_eco_Sans" w:eastAsia="Arial Unicode MS" w:hAnsi="Ecofont_Spranq_eco_Sans"/>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sz w:val="22"/>
      <w:szCs w:val="22"/>
      <w:lang w:eastAsia="en-US"/>
    </w:rPr>
  </w:style>
  <w:style w:type="paragraph" w:customStyle="1" w:styleId="Nivel3">
    <w:name w:val="Nivel 3"/>
    <w:basedOn w:val="Nivel2"/>
    <w:link w:val="Nivel3Char"/>
    <w:qFormat/>
    <w:pPr>
      <w:tabs>
        <w:tab w:val="left" w:pos="360"/>
      </w:tabs>
      <w:ind w:left="1922" w:hanging="720"/>
    </w:pPr>
    <w:rPr>
      <w:rFonts w:cs="Arial"/>
      <w:color w:val="000000"/>
    </w:rPr>
  </w:style>
  <w:style w:type="paragraph" w:customStyle="1" w:styleId="Nivel4">
    <w:name w:val="Nivel 4"/>
    <w:basedOn w:val="Nivel3"/>
    <w:link w:val="Nivel4Char"/>
    <w:qFormat/>
    <w:pPr>
      <w:ind w:left="2491"/>
    </w:pPr>
    <w:rPr>
      <w:color w:val="00000A"/>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paragraph" w:customStyle="1" w:styleId="Nvel3-R">
    <w:name w:val="Nível 3-R"/>
    <w:basedOn w:val="Nivel3"/>
    <w:link w:val="Nvel3-RChar"/>
    <w:qFormat/>
    <w:pPr>
      <w:numPr>
        <w:ilvl w:val="2"/>
        <w:numId w:val="3"/>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ivel4Char">
    <w:name w:val="Nivel 4 Char"/>
    <w:basedOn w:val="Fontepargpadro"/>
    <w:link w:val="Nivel4"/>
    <w:qFormat/>
    <w:rPr>
      <w:rFonts w:ascii="Ecofont_Spranq_eco_Sans" w:eastAsia="Arial Unicode MS" w:hAnsi="Ecofont_Spranq_eco_Sans" w:cs="Arial"/>
      <w:color w:val="00000A"/>
    </w:rPr>
  </w:style>
  <w:style w:type="paragraph" w:customStyle="1" w:styleId="Nvel2-Red">
    <w:name w:val="Nível 2 -Red"/>
    <w:basedOn w:val="Nivel2"/>
    <w:link w:val="Nvel2-RedChar"/>
    <w:qFormat/>
    <w:pPr>
      <w:numPr>
        <w:ilvl w:val="1"/>
        <w:numId w:val="3"/>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Pr>
      <w:rFonts w:ascii="Arial" w:eastAsia="Times New Roman" w:hAnsi="Arial" w:cs="Arial"/>
      <w:i/>
      <w:iCs/>
      <w:color w:val="FF0000"/>
      <w:sz w:val="20"/>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character" w:customStyle="1" w:styleId="Ttulo4Char">
    <w:name w:val="Título 4 Char"/>
    <w:basedOn w:val="Fontepargpadro"/>
    <w:link w:val="Ttulo4"/>
    <w:uiPriority w:val="9"/>
    <w:semiHidden/>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1F4E79" w:themeColor="accent1" w:themeShade="80"/>
    </w:rPr>
  </w:style>
  <w:style w:type="paragraph" w:styleId="PargrafodaLista">
    <w:name w:val="List Paragraph"/>
    <w:basedOn w:val="Normal"/>
    <w:link w:val="PargrafodaListaChar"/>
    <w:uiPriority w:val="1"/>
    <w:qFormat/>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uiPriority w:val="29"/>
    <w:qFormat/>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 w:val="20"/>
      <w:szCs w:val="20"/>
      <w:shd w:val="clear" w:color="auto" w:fill="FFFFCC"/>
    </w:rPr>
  </w:style>
  <w:style w:type="character" w:customStyle="1" w:styleId="AssuntodocomentrioChar">
    <w:name w:val="Assunto do comentário Char"/>
    <w:basedOn w:val="TextodecomentrioChar"/>
    <w:link w:val="Assuntodocomentrio"/>
    <w:uiPriority w:val="99"/>
    <w:semiHidden/>
    <w:qFormat/>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pPr>
      <w:jc w:val="left"/>
    </w:pPr>
    <w:rPr>
      <w:rFonts w:cstheme="majorBidi"/>
      <w:color w:val="000000" w:themeColor="text1"/>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pPr>
      <w:tabs>
        <w:tab w:val="clear" w:pos="360"/>
        <w:tab w:val="left" w:pos="1492"/>
      </w:tabs>
      <w:ind w:left="851" w:hanging="360"/>
    </w:pPr>
    <w:rPr>
      <w:rFonts w:ascii="Arial" w:eastAsiaTheme="minorEastAsia" w:hAnsi="Arial"/>
      <w:color w:val="auto"/>
      <w:sz w:val="20"/>
      <w:szCs w:val="20"/>
      <w:lang w:eastAsia="pt-BR"/>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Pr>
      <w:rFonts w:ascii="Arial" w:eastAsia="Calibri" w:hAnsi="Arial" w:cs="Times New Roman"/>
      <w:i/>
      <w:iCs/>
      <w:color w:val="000000"/>
      <w:sz w:val="20"/>
      <w:szCs w:val="24"/>
      <w:shd w:val="clear" w:color="auto" w:fill="FFFFCC"/>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rPr>
      <w:rFonts w:ascii="Times New Roman" w:eastAsia="Times New Roman" w:hAnsi="Times New Roman" w:cs="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paragraph" w:customStyle="1" w:styleId="Nvel2Opcional">
    <w:name w:val="Nível 2 Opcional"/>
    <w:basedOn w:val="Nivel2"/>
    <w:link w:val="Nvel2OpcionalChar"/>
    <w:qFormat/>
    <w:pPr>
      <w:ind w:left="432" w:hanging="432"/>
    </w:pPr>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qFormat/>
    <w:pPr>
      <w:tabs>
        <w:tab w:val="clear" w:pos="360"/>
      </w:tabs>
      <w:ind w:left="1072" w:hanging="504"/>
    </w:pPr>
    <w:rPr>
      <w:rFonts w:ascii="Arial" w:eastAsia="Times New Roman" w:hAnsi="Arial"/>
      <w:i/>
      <w:iCs/>
      <w:color w:val="FF0000"/>
      <w:sz w:val="20"/>
      <w:szCs w:val="20"/>
      <w:lang w:eastAsia="pt-BR"/>
    </w:rPr>
  </w:style>
  <w:style w:type="character" w:customStyle="1" w:styleId="Nvel2OpcionalChar">
    <w:name w:val="Nível 2 Opcional Char"/>
    <w:basedOn w:val="Fontepargpadro"/>
    <w:link w:val="Nvel2Opcional"/>
    <w:qFormat/>
    <w:rPr>
      <w:rFonts w:ascii="Arial" w:eastAsia="Times New Roman" w:hAnsi="Arial" w:cs="Arial"/>
      <w:i/>
      <w:color w:val="FF0000"/>
      <w:sz w:val="20"/>
      <w:szCs w:val="2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sz w:val="20"/>
      <w:szCs w:val="2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1"/>
    <w:qFormat/>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pPr>
      <w:tabs>
        <w:tab w:val="clear" w:pos="360"/>
      </w:tabs>
      <w:ind w:left="567"/>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pPr>
      <w:ind w:left="0" w:firstLine="0"/>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qFormat/>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 w:val="20"/>
      <w:szCs w:val="20"/>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paragraph" w:customStyle="1" w:styleId="xmsonormal">
    <w:name w:val="x_msonormal"/>
    <w:basedOn w:val="Normal"/>
    <w:uiPriority w:val="1"/>
    <w:qFormat/>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qFormat/>
    <w:rPr>
      <w:color w:val="605E5C"/>
      <w:shd w:val="clear" w:color="auto" w:fill="E1DFDD"/>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customStyle="1" w:styleId="04partenormativa">
    <w:name w:val="04partenormativa"/>
    <w:basedOn w:val="Normal"/>
    <w:qFormat/>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Fontepargpadro"/>
    <w:link w:val="Nvel02"/>
    <w:qFormat/>
    <w:rPr>
      <w:rFonts w:ascii="Arial" w:eastAsia="Arial" w:hAnsi="Arial" w:cs="Arial"/>
      <w:iCs/>
      <w:sz w:val="20"/>
      <w:szCs w:val="20"/>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pPr>
      <w:numPr>
        <w:numId w:val="4"/>
      </w:numPr>
      <w:ind w:left="0" w:firstLine="0"/>
    </w:pPr>
    <w:rPr>
      <w:i/>
      <w:color w:val="FF0000"/>
    </w:rPr>
  </w:style>
  <w:style w:type="character" w:customStyle="1" w:styleId="Nvel2-OpcionalChar">
    <w:name w:val="Nível 2-Opcional Char"/>
    <w:basedOn w:val="Nvel02Char"/>
    <w:link w:val="Nvel2-Opcional"/>
    <w:qFormat/>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pPr>
      <w:numPr>
        <w:ilvl w:val="2"/>
        <w:numId w:val="5"/>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Pr>
      <w:rFonts w:ascii="Arial" w:eastAsiaTheme="minorEastAsia" w:hAnsi="Arial" w:cs="Tahoma"/>
      <w:i/>
      <w:color w:val="FF0000"/>
      <w:sz w:val="2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pPr>
      <w:numPr>
        <w:numId w:val="6"/>
      </w:numPr>
    </w:pPr>
    <w:rPr>
      <w:rFonts w:eastAsia="Times New Roman"/>
      <w:i w:val="0"/>
      <w:iCs w:val="0"/>
      <w:sz w:val="24"/>
      <w:szCs w:val="20"/>
      <w:lang w:eastAsia="pt-BR"/>
    </w:rPr>
  </w:style>
  <w:style w:type="character" w:customStyle="1" w:styleId="Nvel3Char">
    <w:name w:val="Nível 3 Char"/>
    <w:basedOn w:val="Nvel3-RChar"/>
    <w:link w:val="Nvel3"/>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Pr>
      <w:rFonts w:ascii="Arial" w:eastAsia="Times New Roman" w:hAnsi="Arial" w:cs="Arial"/>
      <w:i w:val="0"/>
      <w:iCs w:val="0"/>
      <w:color w:val="FF0000"/>
      <w:sz w:val="20"/>
      <w:szCs w:val="20"/>
      <w:lang w:eastAsia="pt-BR"/>
    </w:rPr>
  </w:style>
  <w:style w:type="paragraph" w:customStyle="1" w:styleId="Normal2">
    <w:name w:val="Normal2"/>
    <w:pPr>
      <w:spacing w:after="160" w:line="259" w:lineRule="auto"/>
    </w:pPr>
    <w:rPr>
      <w:rFonts w:ascii="Calibri" w:eastAsia="Calibri" w:hAnsi="Calibri" w:cs="Calibri"/>
      <w:sz w:val="22"/>
      <w:szCs w:val="22"/>
    </w:rPr>
  </w:style>
  <w:style w:type="character" w:customStyle="1" w:styleId="Ttulo5Char">
    <w:name w:val="Título 5 Char"/>
    <w:basedOn w:val="Fontepargpadro"/>
    <w:link w:val="Ttulo5"/>
    <w:uiPriority w:val="9"/>
    <w:semiHidden/>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Pr>
      <w:rFonts w:ascii="Calibri" w:eastAsiaTheme="majorEastAsia" w:hAnsi="Calibri" w:cstheme="majorBidi"/>
      <w:i/>
      <w:iCs/>
      <w:color w:val="262626" w:themeColor="text1" w:themeTint="D9"/>
      <w:lang w:val="pt-PT"/>
    </w:rPr>
  </w:style>
  <w:style w:type="character" w:customStyle="1" w:styleId="Ttulo9Char">
    <w:name w:val="Título 9 Char"/>
    <w:basedOn w:val="Fontepargpadro"/>
    <w:link w:val="Ttulo9"/>
    <w:uiPriority w:val="9"/>
    <w:semiHidden/>
    <w:rPr>
      <w:rFonts w:ascii="Calibri" w:eastAsiaTheme="majorEastAsia" w:hAnsi="Calibri" w:cstheme="majorBidi"/>
      <w:color w:val="262626" w:themeColor="text1" w:themeTint="D9"/>
      <w:lang w:val="pt-PT"/>
    </w:rPr>
  </w:style>
  <w:style w:type="character" w:customStyle="1" w:styleId="SubttuloChar">
    <w:name w:val="Subtítulo Char"/>
    <w:basedOn w:val="Fontepargpadro"/>
    <w:link w:val="Subttulo"/>
    <w:uiPriority w:val="11"/>
    <w:rPr>
      <w:rFonts w:ascii="Calibri" w:eastAsiaTheme="majorEastAsia" w:hAnsi="Calibri" w:cstheme="majorBidi"/>
      <w:color w:val="595959" w:themeColor="text1" w:themeTint="A6"/>
      <w:spacing w:val="15"/>
      <w:sz w:val="28"/>
      <w:szCs w:val="28"/>
      <w:lang w:val="pt-PT"/>
    </w:rPr>
  </w:style>
  <w:style w:type="character" w:customStyle="1" w:styleId="nfaseIntensa1">
    <w:name w:val="Ênfase Intensa1"/>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rPr>
      <w:rFonts w:ascii="Calibri" w:eastAsia="Calibri" w:hAnsi="Calibri" w:cs="Calibri"/>
      <w:i/>
      <w:iCs/>
      <w:color w:val="2E74B5" w:themeColor="accent1" w:themeShade="BF"/>
      <w:lang w:val="pt-PT"/>
    </w:rPr>
  </w:style>
  <w:style w:type="character" w:customStyle="1" w:styleId="RefernciaIntensa1">
    <w:name w:val="Referência Intensa1"/>
    <w:basedOn w:val="Fontepargpadro"/>
    <w:uiPriority w:val="32"/>
    <w:qFormat/>
    <w:rPr>
      <w:b/>
      <w:bCs/>
      <w:smallCaps/>
      <w:color w:val="2E74B5" w:themeColor="accent1" w:themeShade="BF"/>
      <w:spacing w:val="5"/>
    </w:rPr>
  </w:style>
  <w:style w:type="paragraph" w:customStyle="1" w:styleId="textonormal">
    <w:name w:val="texto_normal"/>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Pr>
      <w:rFonts w:ascii="Rawline-Regular" w:hAnsi="Rawline-Regular" w:hint="default"/>
      <w:color w:val="555555"/>
      <w:sz w:val="22"/>
      <w:szCs w:val="22"/>
    </w:rPr>
  </w:style>
  <w:style w:type="paragraph" w:customStyle="1" w:styleId="pb-0">
    <w:name w:val="pb-0"/>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style>
  <w:style w:type="character" w:customStyle="1" w:styleId="sr-only">
    <w:name w:val="sr-only"/>
    <w:qFormat/>
  </w:style>
  <w:style w:type="character" w:customStyle="1" w:styleId="WW8Num10z0">
    <w:name w:val="WW8Num10z0"/>
    <w:qFormat/>
    <w:rPr>
      <w:rFonts w:hint="default"/>
      <w:color w:val="000000"/>
    </w:r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in.gov.br/en/web/dou/-/instrucao-normativa-seges/me-n-77-de-4-de-novembro-de-2022-441681061"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mailto:licitacaosiunis@ufba.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hyperlink" Target="callto:71%203283-5846"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1.xml"/><Relationship Id="rId10" Type="http://schemas.openxmlformats.org/officeDocument/2006/relationships/hyperlink" Target="https://sipac.ufba.br/public/jsp/portal.js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sipac.ufba.br/public/jsp/portal.jsf"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F05EF-5B24-4664-AC4D-255CB140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82</Pages>
  <Words>26962</Words>
  <Characters>145596</Characters>
  <Application>Microsoft Office Word</Application>
  <DocSecurity>0</DocSecurity>
  <Lines>1213</Lines>
  <Paragraphs>344</Paragraphs>
  <ScaleCrop>false</ScaleCrop>
  <Company/>
  <LinksUpToDate>false</LinksUpToDate>
  <CharactersWithSpaces>172214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 Borges Ribeiro</dc:creator>
  <cp:lastModifiedBy>Barbara Helena Lopo de Souza</cp:lastModifiedBy>
  <cp:revision>6</cp:revision>
  <cp:lastPrinted>2026-04-22T14:12:00Z</cp:lastPrinted>
  <dcterms:created xsi:type="dcterms:W3CDTF">2026-04-22T13:45:00Z</dcterms:created>
  <dcterms:modified xsi:type="dcterms:W3CDTF">2026-05-14T13:25:00Z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7978EDD1E83B407D9D839EC346DA2E2C_13</vt:lpwstr>
  </property>
  <property fmtid="{D5CDD505-2E9C-101B-9397-08002B2CF9AE}" pid="4" name="KSOTemplateDocerSaveRecord">
    <vt:lpwstr>eyJoZGlkIjoiOTI4ZTgwYjJkOWIwZGQ1ZDg5MmRkMDQ0Y2JkYjhlYzEifQ==</vt:lpwstr>
  </property>
</Properties>
</file>